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F0AC7" w:rsidRPr="006C369A" w:rsidRDefault="00712A9E" w:rsidP="006C369A">
      <w:pPr>
        <w:spacing w:after="0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o mineralnim sirovinama</w:t>
      </w:r>
      <w:r w:rsidR="00217567" w:rsidRPr="006C369A">
        <w:rPr>
          <w:rFonts w:ascii="Arial" w:hAnsi="Arial" w:cs="Arial"/>
          <w:b/>
          <w:noProof/>
        </w:rPr>
        <w:t xml:space="preserve"> </w:t>
      </w:r>
      <w:r w:rsidR="006253CF" w:rsidRPr="006253CF">
        <w:rPr>
          <w:rFonts w:ascii="Arial" w:hAnsi="Arial" w:cs="Arial"/>
          <w:b/>
          <w:noProof/>
          <w:lang w:val="sr-Latn-CS"/>
        </w:rPr>
        <w:t>arhitektonsko-građevinskog i tehničko-građevinskog kamena ležišta „Maljat</w:t>
      </w:r>
      <w:r w:rsidR="006253CF">
        <w:rPr>
          <w:rFonts w:ascii="Arial" w:hAnsi="Arial" w:cs="Arial"/>
          <w:b/>
          <w:noProof/>
          <w:lang w:val="sr-Latn-CS"/>
        </w:rPr>
        <w:t>“,</w:t>
      </w:r>
      <w:r w:rsidR="006253CF" w:rsidRPr="006253CF">
        <w:rPr>
          <w:rFonts w:ascii="Arial" w:hAnsi="Arial" w:cs="Arial"/>
          <w:b/>
          <w:noProof/>
          <w:lang w:val="sr-Latn-CS"/>
        </w:rPr>
        <w:t xml:space="preserve"> </w:t>
      </w:r>
      <w:r w:rsidR="0061459C">
        <w:rPr>
          <w:rFonts w:ascii="Arial" w:hAnsi="Arial" w:cs="Arial"/>
          <w:b/>
          <w:noProof/>
          <w:lang w:val="sr-Latn-CS"/>
        </w:rPr>
        <w:t>Opština Danilovgrad</w:t>
      </w: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A26A6C" w:rsidP="00A26A6C">
      <w:pPr>
        <w:spacing w:before="100" w:beforeAutospacing="1" w:after="0"/>
        <w:jc w:val="center"/>
        <w:rPr>
          <w:rFonts w:ascii="Arial" w:hAnsi="Arial" w:cs="Arial"/>
          <w:b/>
          <w:bCs/>
          <w:noProof/>
          <w:kern w:val="32"/>
        </w:rPr>
      </w:pPr>
      <w:r>
        <w:rPr>
          <w:rFonts w:ascii="Arial" w:hAnsi="Arial" w:cs="Arial"/>
          <w:b/>
          <w:bCs/>
          <w:noProof/>
          <w:kern w:val="32"/>
        </w:rPr>
        <w:t>UPUTSTVO ZA PODNOŠ</w:t>
      </w:r>
      <w:r w:rsidR="009045C6" w:rsidRPr="006C369A">
        <w:rPr>
          <w:rFonts w:ascii="Arial" w:hAnsi="Arial" w:cs="Arial"/>
          <w:b/>
          <w:bCs/>
          <w:noProof/>
          <w:kern w:val="32"/>
        </w:rPr>
        <w:t>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1459C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E644E6" w:rsidRPr="006C369A" w:rsidRDefault="00E644E6" w:rsidP="0061459C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>mineraln</w:t>
      </w:r>
      <w:r w:rsidR="00567538">
        <w:rPr>
          <w:rFonts w:ascii="Arial" w:hAnsi="Arial" w:cs="Arial"/>
          <w:noProof/>
        </w:rPr>
        <w:t>ih</w:t>
      </w:r>
      <w:r w:rsidRPr="006C369A">
        <w:rPr>
          <w:rFonts w:ascii="Arial" w:hAnsi="Arial" w:cs="Arial"/>
          <w:noProof/>
        </w:rPr>
        <w:t xml:space="preserve"> sirovin</w:t>
      </w:r>
      <w:r w:rsidR="00567538">
        <w:rPr>
          <w:rFonts w:ascii="Arial" w:hAnsi="Arial" w:cs="Arial"/>
          <w:noProof/>
        </w:rPr>
        <w:t>a</w:t>
      </w:r>
      <w:r w:rsidRPr="006C369A">
        <w:rPr>
          <w:rFonts w:ascii="Arial" w:hAnsi="Arial" w:cs="Arial"/>
          <w:noProof/>
        </w:rPr>
        <w:t xml:space="preserve"> </w:t>
      </w:r>
      <w:r w:rsidR="006253CF" w:rsidRPr="006253CF">
        <w:rPr>
          <w:rFonts w:ascii="Arial" w:hAnsi="Arial" w:cs="Arial"/>
          <w:noProof/>
          <w:lang w:val="sr-Latn-CS"/>
        </w:rPr>
        <w:t xml:space="preserve">arhitektonsko-građevinskog i tehničko-građevinskog kamena ležišta </w:t>
      </w:r>
      <w:r w:rsidR="006253CF" w:rsidRPr="006253CF">
        <w:rPr>
          <w:rFonts w:ascii="Arial" w:hAnsi="Arial" w:cs="Arial"/>
          <w:noProof/>
        </w:rPr>
        <w:t xml:space="preserve">„Maljat”, </w:t>
      </w:r>
      <w:r w:rsidR="0061459C">
        <w:rPr>
          <w:rFonts w:ascii="Arial" w:hAnsi="Arial" w:cs="Arial"/>
          <w:noProof/>
        </w:rPr>
        <w:t>Opština Danilovgrad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1459C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Pr="006C369A" w:rsidRDefault="00D73F55" w:rsidP="0061459C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1459C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Default="00F31728" w:rsidP="0061459C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61459C" w:rsidRPr="006C369A" w:rsidRDefault="0061459C" w:rsidP="0061459C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noProof/>
        </w:rPr>
      </w:pPr>
    </w:p>
    <w:p w:rsidR="0023346C" w:rsidRPr="006C369A" w:rsidRDefault="0023346C" w:rsidP="0061459C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6B56F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554E5F">
        <w:rPr>
          <w:rFonts w:ascii="Arial" w:hAnsi="Arial" w:cs="Arial"/>
          <w:noProof/>
        </w:rPr>
        <w:t>Nebojša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554E5F">
        <w:rPr>
          <w:rFonts w:ascii="Arial" w:hAnsi="Arial" w:cs="Arial"/>
          <w:noProof/>
        </w:rPr>
        <w:t>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A2B0D" w:rsidRPr="006C369A" w:rsidRDefault="002A2B0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1459C" w:rsidRPr="006C369A" w:rsidRDefault="0061459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Tenderska dokumentacija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126B6C" w:rsidP="0061459C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>mineraln</w:t>
      </w:r>
      <w:r w:rsidR="00567538">
        <w:rPr>
          <w:rFonts w:ascii="Arial" w:hAnsi="Arial" w:cs="Arial"/>
          <w:noProof/>
        </w:rPr>
        <w:t>im</w:t>
      </w:r>
      <w:r w:rsidR="006B4408" w:rsidRPr="006C369A">
        <w:rPr>
          <w:rFonts w:ascii="Arial" w:hAnsi="Arial" w:cs="Arial"/>
          <w:noProof/>
        </w:rPr>
        <w:t xml:space="preserve"> sirovin</w:t>
      </w:r>
      <w:r w:rsidR="00567538">
        <w:rPr>
          <w:rFonts w:ascii="Arial" w:hAnsi="Arial" w:cs="Arial"/>
          <w:noProof/>
        </w:rPr>
        <w:t>ama</w:t>
      </w:r>
      <w:r w:rsidR="006B4408" w:rsidRPr="006C369A">
        <w:rPr>
          <w:rFonts w:ascii="Arial" w:hAnsi="Arial" w:cs="Arial"/>
          <w:noProof/>
        </w:rPr>
        <w:t xml:space="preserve"> </w:t>
      </w:r>
      <w:r w:rsidR="006253CF" w:rsidRPr="006253CF">
        <w:rPr>
          <w:rFonts w:ascii="Arial" w:hAnsi="Arial" w:cs="Arial"/>
          <w:noProof/>
          <w:lang w:val="sr-Latn-CS"/>
        </w:rPr>
        <w:t xml:space="preserve">arhitektonsko-građevinskog i tehničko-građevinskog kamena ležišta </w:t>
      </w:r>
      <w:r w:rsidR="006253CF">
        <w:rPr>
          <w:rFonts w:ascii="Arial" w:hAnsi="Arial" w:cs="Arial"/>
          <w:noProof/>
          <w:lang w:val="sr-Latn-CS"/>
        </w:rPr>
        <w:t>„</w:t>
      </w:r>
      <w:r w:rsidR="006253CF" w:rsidRPr="006253CF">
        <w:rPr>
          <w:rFonts w:ascii="Arial" w:hAnsi="Arial" w:cs="Arial"/>
          <w:noProof/>
          <w:lang w:val="sr-Latn-CS"/>
        </w:rPr>
        <w:t xml:space="preserve">Maljat”, </w:t>
      </w:r>
      <w:r w:rsidR="0061459C">
        <w:rPr>
          <w:rFonts w:ascii="Arial" w:hAnsi="Arial" w:cs="Arial"/>
          <w:noProof/>
          <w:lang w:val="sr-Latn-CS"/>
        </w:rPr>
        <w:t>Opština Danilovgrad</w:t>
      </w:r>
      <w:r w:rsid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67538">
        <w:rPr>
          <w:rFonts w:ascii="Arial" w:hAnsi="Arial" w:cs="Arial"/>
          <w:noProof/>
        </w:rPr>
        <w:t>ih</w:t>
      </w:r>
      <w:r w:rsidRPr="006C369A">
        <w:rPr>
          <w:rFonts w:ascii="Arial" w:hAnsi="Arial" w:cs="Arial"/>
          <w:noProof/>
        </w:rPr>
        <w:t xml:space="preserve"> sirovin</w:t>
      </w:r>
      <w:r w:rsidR="00567538">
        <w:rPr>
          <w:rFonts w:ascii="Arial" w:hAnsi="Arial" w:cs="Arial"/>
          <w:noProof/>
        </w:rPr>
        <w:t>a</w:t>
      </w:r>
      <w:r w:rsidR="009F14A0" w:rsidRPr="006C369A">
        <w:rPr>
          <w:rFonts w:ascii="Arial" w:hAnsi="Arial" w:cs="Arial"/>
          <w:noProof/>
        </w:rPr>
        <w:t xml:space="preserve"> </w:t>
      </w:r>
      <w:r w:rsidR="006253CF" w:rsidRPr="006253CF">
        <w:rPr>
          <w:rFonts w:ascii="Arial" w:hAnsi="Arial" w:cs="Arial"/>
          <w:noProof/>
          <w:lang w:val="sr-Latn-CS"/>
        </w:rPr>
        <w:t xml:space="preserve">arhitektonsko-građevinskog i tehničko-građevinskog kamena ležišta “Maljat”, </w:t>
      </w:r>
      <w:r w:rsidR="0061459C">
        <w:rPr>
          <w:rFonts w:ascii="Arial" w:hAnsi="Arial" w:cs="Arial"/>
          <w:noProof/>
          <w:lang w:val="sr-Latn-CS"/>
        </w:rPr>
        <w:t>Opština Danilovgrad</w:t>
      </w:r>
      <w:r w:rsidR="006407E5" w:rsidRPr="006407E5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Default="00AF218D" w:rsidP="0061459C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 xml:space="preserve">entacije iznosi </w:t>
      </w:r>
      <w:r w:rsidR="00712A9E">
        <w:rPr>
          <w:rFonts w:ascii="Arial" w:hAnsi="Arial" w:cs="Arial"/>
          <w:noProof/>
        </w:rPr>
        <w:t>1.000,00 EUR (hiljadu</w:t>
      </w:r>
      <w:r w:rsidRPr="006C369A">
        <w:rPr>
          <w:rFonts w:ascii="Arial" w:hAnsi="Arial" w:cs="Arial"/>
          <w:noProof/>
        </w:rPr>
        <w:t xml:space="preserve">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A26A6C" w:rsidRPr="00A26A6C">
        <w:rPr>
          <w:rFonts w:ascii="Arial" w:hAnsi="Arial" w:cs="Arial"/>
          <w:noProof/>
          <w:lang w:val="sr-Latn-CS"/>
        </w:rPr>
        <w:t>l</w:t>
      </w:r>
      <w:r w:rsidR="00A26A6C">
        <w:rPr>
          <w:rFonts w:ascii="Arial" w:hAnsi="Arial" w:cs="Arial"/>
          <w:noProof/>
          <w:lang w:val="sr-Latn-CS"/>
        </w:rPr>
        <w:t>ežište</w:t>
      </w:r>
      <w:r w:rsidR="006253CF">
        <w:rPr>
          <w:rFonts w:ascii="Arial" w:hAnsi="Arial" w:cs="Arial"/>
          <w:noProof/>
          <w:lang w:val="sr-Latn-CS"/>
        </w:rPr>
        <w:t xml:space="preserve"> „Maljat</w:t>
      </w:r>
      <w:r w:rsidR="00A26A6C" w:rsidRPr="00A26A6C">
        <w:rPr>
          <w:rFonts w:ascii="Arial" w:hAnsi="Arial" w:cs="Arial"/>
          <w:noProof/>
          <w:lang w:val="sr-Latn-CS"/>
        </w:rPr>
        <w:t xml:space="preserve">“, </w:t>
      </w:r>
      <w:r w:rsidR="0061459C">
        <w:rPr>
          <w:rFonts w:ascii="Arial" w:hAnsi="Arial" w:cs="Arial"/>
          <w:noProof/>
          <w:lang w:val="sr-Latn-CS"/>
        </w:rPr>
        <w:t>Opština Danilovgrad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1459C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AF218D" w:rsidRPr="006C369A" w:rsidRDefault="00AF218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61459C" w:rsidRPr="006C369A" w:rsidRDefault="0061459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152EED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Default="00152EED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61459C" w:rsidRPr="006C369A" w:rsidRDefault="0061459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1459C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1459C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61459C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61459C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6145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6145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6145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61459C">
      <w:pPr>
        <w:pStyle w:val="ListParagraph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61459C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1459C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1459C">
      <w:pPr>
        <w:pStyle w:val="Default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23346C" w:rsidRPr="006C369A" w:rsidRDefault="00416413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Naručilac će odbiti ponudu u slučaju ako: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1459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u slučaju ako ponuda nije sačinjena u skladu sa uslovima i zahtjevima iz Koncesionog akta, Javnog poziva, ovog Uputstva i zakona;</w:t>
      </w:r>
    </w:p>
    <w:p w:rsidR="00BF1193" w:rsidRPr="006C369A" w:rsidRDefault="00BF1193" w:rsidP="0061459C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2A111C" w:rsidRDefault="00BF1193" w:rsidP="0061459C">
      <w:pPr>
        <w:pStyle w:val="Heading1"/>
        <w:spacing w:before="0" w:after="0" w:line="240" w:lineRule="auto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1459C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6C369A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1459C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Default="00BF119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800F4D">
        <w:rPr>
          <w:rFonts w:ascii="Arial" w:hAnsi="Arial" w:cs="Arial"/>
          <w:noProof/>
          <w:color w:val="auto"/>
          <w:sz w:val="22"/>
          <w:szCs w:val="22"/>
        </w:rPr>
        <w:t xml:space="preserve">ebe bodovanja kriterijuma 9.4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61459C" w:rsidRPr="006C369A" w:rsidRDefault="0061459C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1459C">
      <w:pPr>
        <w:pStyle w:val="Heading1"/>
        <w:numPr>
          <w:ilvl w:val="0"/>
          <w:numId w:val="13"/>
        </w:numPr>
        <w:spacing w:before="0" w:after="0" w:line="240" w:lineRule="auto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16413" w:rsidRPr="006C369A" w:rsidRDefault="00416413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61459C" w:rsidRPr="006C369A" w:rsidRDefault="0061459C" w:rsidP="0061459C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91372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AD1EC4">
        <w:rPr>
          <w:rFonts w:ascii="Arial" w:hAnsi="Arial" w:cs="Arial"/>
          <w:noProof/>
          <w:lang w:eastAsia="sl-SI"/>
        </w:rPr>
        <w:t>IH SIROVINA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6253CF" w:rsidRPr="00920C4B">
        <w:rPr>
          <w:rFonts w:ascii="Arial" w:hAnsi="Arial" w:cs="Arial"/>
          <w:lang w:val="sr-Latn-CS"/>
        </w:rPr>
        <w:t>ARHITEKTONSKO-GRAĐEVINSKOG I T</w:t>
      </w:r>
      <w:r w:rsidR="006253CF">
        <w:rPr>
          <w:rFonts w:ascii="Arial" w:hAnsi="Arial" w:cs="Arial"/>
          <w:lang w:val="sr-Latn-CS"/>
        </w:rPr>
        <w:t>EHNIČKO-</w:t>
      </w:r>
      <w:r w:rsidR="006253CF" w:rsidRPr="00920C4B">
        <w:rPr>
          <w:rFonts w:ascii="Arial" w:hAnsi="Arial" w:cs="Arial"/>
          <w:lang w:val="sr-Latn-CS"/>
        </w:rPr>
        <w:t>GRAĐEVINSKOG KAMENA</w:t>
      </w:r>
      <w:r w:rsidR="006253CF" w:rsidRPr="0059541E">
        <w:rPr>
          <w:rFonts w:ascii="Arial" w:hAnsi="Arial" w:cs="Arial"/>
          <w:lang w:val="sr-Latn-CS"/>
        </w:rPr>
        <w:t xml:space="preserve"> </w:t>
      </w:r>
      <w:r w:rsidR="006253CF">
        <w:rPr>
          <w:rFonts w:ascii="Arial" w:hAnsi="Arial" w:cs="Arial"/>
          <w:lang w:val="sr-Latn-CS"/>
        </w:rPr>
        <w:t xml:space="preserve">LEŽIŠTA „MALJAT”, </w:t>
      </w:r>
      <w:r w:rsidR="0061459C">
        <w:rPr>
          <w:rFonts w:ascii="Arial" w:hAnsi="Arial" w:cs="Arial"/>
          <w:lang w:val="sr-Latn-CS"/>
        </w:rPr>
        <w:t>OPŠTINA DANILOVGRAD</w:t>
      </w:r>
      <w:r w:rsidR="006253C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lastRenderedPageBreak/>
        <w:t xml:space="preserve">Adresa Ministarstva ekonomije </w:t>
      </w:r>
    </w:p>
    <w:p w:rsidR="002E2BD7" w:rsidRPr="006C369A" w:rsidRDefault="00E40806" w:rsidP="0061459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124853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9045C6" w:rsidP="0061459C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F25EC0" w:rsidRDefault="00F25EC0" w:rsidP="0061459C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</w:p>
    <w:p w:rsidR="00291372" w:rsidRPr="00F25EC0" w:rsidRDefault="00F25EC0" w:rsidP="0061459C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 wp14:anchorId="5B97A349" wp14:editId="63600DA5">
            <wp:extent cx="5486400" cy="1714500"/>
            <wp:effectExtent l="0" t="0" r="0" b="57150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1459C" w:rsidRDefault="0061459C" w:rsidP="0061459C">
      <w:pPr>
        <w:pStyle w:val="Heading2"/>
        <w:numPr>
          <w:ilvl w:val="0"/>
          <w:numId w:val="0"/>
        </w:numPr>
        <w:spacing w:before="0" w:after="0" w:line="240" w:lineRule="auto"/>
        <w:jc w:val="both"/>
        <w:rPr>
          <w:rFonts w:ascii="Arial" w:hAnsi="Arial" w:cs="Arial"/>
          <w:i w:val="0"/>
          <w:noProof/>
          <w:sz w:val="22"/>
          <w:szCs w:val="22"/>
        </w:rPr>
      </w:pPr>
    </w:p>
    <w:p w:rsidR="009045C6" w:rsidRPr="006C369A" w:rsidRDefault="009045C6" w:rsidP="0061459C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Podobnost ponuđača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1459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1459C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712A9E" w:rsidRPr="006C369A" w:rsidRDefault="00712A9E" w:rsidP="00712A9E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bookmarkStart w:id="0" w:name="_Toc390549915"/>
      <w:r w:rsidRPr="006C369A">
        <w:rPr>
          <w:rFonts w:ascii="Arial" w:hAnsi="Arial" w:cs="Arial"/>
          <w:noProof/>
        </w:rPr>
        <w:t>Popunjen Obrazac B – Tehnička ponuda</w:t>
      </w:r>
    </w:p>
    <w:p w:rsidR="00712A9E" w:rsidRPr="006C369A" w:rsidRDefault="00712A9E" w:rsidP="00712A9E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godine, sa izvještajima ovlašćenih revizora, u skladu sa zakonom</w:t>
      </w:r>
      <w:r>
        <w:rPr>
          <w:rFonts w:ascii="Arial" w:hAnsi="Arial" w:cs="Arial"/>
          <w:noProof/>
        </w:rPr>
        <w:t xml:space="preserve"> </w:t>
      </w:r>
    </w:p>
    <w:p w:rsidR="00712A9E" w:rsidRDefault="00712A9E" w:rsidP="00647EA8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>
        <w:rPr>
          <w:rFonts w:ascii="Arial" w:hAnsi="Arial" w:cs="Arial"/>
          <w:noProof/>
        </w:rPr>
        <w:t xml:space="preserve">9.3 </w:t>
      </w:r>
      <w:r w:rsidR="00647EA8">
        <w:rPr>
          <w:rFonts w:ascii="Arial" w:hAnsi="Arial" w:cs="Arial"/>
          <w:noProof/>
        </w:rPr>
        <w:t>Uputstva (ugovor o koncesiji</w:t>
      </w:r>
      <w:r w:rsidRPr="006C369A">
        <w:rPr>
          <w:rFonts w:ascii="Arial" w:hAnsi="Arial" w:cs="Arial"/>
          <w:noProof/>
        </w:rPr>
        <w:t>)</w:t>
      </w:r>
    </w:p>
    <w:p w:rsidR="00712A9E" w:rsidRDefault="00712A9E" w:rsidP="00712A9E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1250A4" w:rsidRDefault="001250A4" w:rsidP="00712A9E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1250A4" w:rsidRDefault="001250A4" w:rsidP="00712A9E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1250A4" w:rsidRDefault="001250A4" w:rsidP="00712A9E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0"/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6C369A" w:rsidRDefault="00673C63" w:rsidP="00673C63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673C63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673C63" w:rsidRPr="00942B34" w:rsidTr="008A48C0"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673C63" w:rsidRPr="00942B34" w:rsidTr="008A48C0">
        <w:trPr>
          <w:trHeight w:val="285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673C63" w:rsidRPr="00942B34" w:rsidTr="008A48C0">
        <w:trPr>
          <w:trHeight w:val="285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673C63" w:rsidRPr="00942B34" w:rsidTr="008A48C0">
        <w:trPr>
          <w:trHeight w:val="285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673C63" w:rsidRPr="00942B34" w:rsidTr="008A48C0">
        <w:trPr>
          <w:trHeight w:val="257"/>
        </w:trPr>
        <w:tc>
          <w:tcPr>
            <w:tcW w:w="656" w:type="dxa"/>
          </w:tcPr>
          <w:p w:rsidR="00673C63" w:rsidRPr="00942B34" w:rsidRDefault="00673C63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3C63" w:rsidRPr="00942B34" w:rsidRDefault="00673C63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673C63" w:rsidRDefault="00673C63" w:rsidP="00673C63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1459C">
      <w:pPr>
        <w:pStyle w:val="Heading2"/>
        <w:suppressAutoHyphens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0765F5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Tačkom </w:t>
      </w:r>
      <w:r w:rsidR="001B4B30">
        <w:rPr>
          <w:rFonts w:ascii="Arial" w:hAnsi="Arial" w:cs="Arial"/>
        </w:rPr>
        <w:t xml:space="preserve">8.1.2. </w:t>
      </w:r>
      <w:proofErr w:type="spellStart"/>
      <w:r w:rsidR="001B4B30">
        <w:rPr>
          <w:rFonts w:ascii="Arial" w:hAnsi="Arial" w:cs="Arial"/>
        </w:rPr>
        <w:t>Koncesionog</w:t>
      </w:r>
      <w:proofErr w:type="spellEnd"/>
      <w:r w:rsidR="001B4B30">
        <w:rPr>
          <w:rFonts w:ascii="Arial" w:hAnsi="Arial" w:cs="Arial"/>
        </w:rPr>
        <w:t xml:space="preserve"> </w:t>
      </w:r>
      <w:proofErr w:type="spellStart"/>
      <w:r w:rsidR="001B4B30">
        <w:rPr>
          <w:rFonts w:ascii="Arial" w:hAnsi="Arial" w:cs="Arial"/>
        </w:rPr>
        <w:t>akta</w:t>
      </w:r>
      <w:proofErr w:type="spellEnd"/>
      <w:r w:rsidR="001B4B30">
        <w:rPr>
          <w:rFonts w:ascii="Arial" w:hAnsi="Arial" w:cs="Arial"/>
        </w:rPr>
        <w:t xml:space="preserve"> </w:t>
      </w:r>
      <w:r w:rsidR="00FE37D1" w:rsidRPr="006C369A">
        <w:rPr>
          <w:rFonts w:ascii="Arial" w:hAnsi="Arial" w:cs="Arial"/>
          <w:noProof/>
        </w:rPr>
        <w:t>– Pripadnost grupi leži</w:t>
      </w:r>
      <w:r w:rsidR="00DA32D5" w:rsidRPr="006C369A">
        <w:rPr>
          <w:rFonts w:ascii="Arial" w:hAnsi="Arial" w:cs="Arial"/>
          <w:noProof/>
        </w:rPr>
        <w:t xml:space="preserve">šta, je definisano da se istražno-eksploatacioni prostor </w:t>
      </w:r>
      <w:r w:rsidR="00F25EC0" w:rsidRPr="00F25EC0">
        <w:rPr>
          <w:rFonts w:ascii="Arial" w:hAnsi="Arial" w:cs="Arial"/>
          <w:noProof/>
          <w:lang w:val="sr-Latn-CS"/>
        </w:rPr>
        <w:t>arhitektonsko-građevinskog i tehničko-građevinskog kamena ležišta „Maljat</w:t>
      </w:r>
      <w:r w:rsidR="00F25EC0">
        <w:rPr>
          <w:rFonts w:ascii="Arial" w:hAnsi="Arial" w:cs="Arial"/>
          <w:noProof/>
          <w:lang w:val="sr-Latn-CS"/>
        </w:rPr>
        <w:t>”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o-građevinskog kamena, odnosno ukupnog tržišnog proizvoda, za koncesio</w:t>
      </w:r>
      <w:r w:rsidR="00F25EC0">
        <w:rPr>
          <w:rFonts w:ascii="Arial" w:hAnsi="Arial" w:cs="Arial"/>
          <w:noProof/>
        </w:rPr>
        <w:t>ni period za eksploataciju od 29</w:t>
      </w:r>
      <w:r w:rsidR="00712A9E">
        <w:rPr>
          <w:rFonts w:ascii="Arial" w:hAnsi="Arial" w:cs="Arial"/>
          <w:noProof/>
        </w:rPr>
        <w:t xml:space="preserve"> i po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Ponuđači mogu ponuditi procentni iznos tržišne vrijednosti bilansnih ili eksploatacionih rezervi </w:t>
      </w:r>
      <w:r w:rsidR="00F25EC0">
        <w:rPr>
          <w:rFonts w:ascii="Arial" w:hAnsi="Arial" w:cs="Arial"/>
          <w:noProof/>
        </w:rPr>
        <w:t>arhitektonsko-građevinskog i tehničko-građevinskog</w:t>
      </w:r>
      <w:r w:rsidRPr="006C369A">
        <w:rPr>
          <w:rFonts w:ascii="Arial" w:hAnsi="Arial" w:cs="Arial"/>
          <w:noProof/>
        </w:rPr>
        <w:t xml:space="preserve">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%.</w:t>
      </w:r>
    </w:p>
    <w:p w:rsidR="00FE37D1" w:rsidRPr="006C369A" w:rsidRDefault="00FE37D1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73C63" w:rsidRPr="005F755F" w:rsidRDefault="00673C63" w:rsidP="00673C63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673C63" w:rsidRPr="005F755F" w:rsidRDefault="00673C63" w:rsidP="00673C63">
      <w:pPr>
        <w:spacing w:after="0"/>
        <w:jc w:val="both"/>
        <w:rPr>
          <w:rFonts w:ascii="Arial" w:hAnsi="Arial" w:cs="Arial"/>
          <w:b/>
          <w:noProof/>
        </w:rPr>
      </w:pP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P% / MP% x 40,</w:t>
      </w: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673C63" w:rsidRPr="005F755F" w:rsidRDefault="00321D36" w:rsidP="00673C63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</w:t>
      </w:r>
      <w:r w:rsidR="00673C63" w:rsidRPr="005F755F">
        <w:rPr>
          <w:rFonts w:ascii="Arial" w:hAnsi="Arial" w:cs="Arial"/>
          <w:noProof/>
        </w:rPr>
        <w:t>% - označava % ponuđača</w:t>
      </w:r>
    </w:p>
    <w:p w:rsidR="00673C63" w:rsidRPr="005F755F" w:rsidRDefault="00321D36" w:rsidP="00673C63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MP</w:t>
      </w:r>
      <w:r w:rsidR="00673C63" w:rsidRPr="005F755F">
        <w:rPr>
          <w:rFonts w:ascii="Arial" w:hAnsi="Arial" w:cs="Arial"/>
          <w:noProof/>
        </w:rPr>
        <w:t>% - označava maksimalno ponuđeni % na tenderu</w:t>
      </w:r>
    </w:p>
    <w:p w:rsidR="00673C63" w:rsidRPr="005F755F" w:rsidRDefault="00673C63" w:rsidP="00673C63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673C63" w:rsidRPr="005F755F" w:rsidRDefault="00673C63" w:rsidP="00673C63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1" w:name="_Toc390549917"/>
      <w:bookmarkStart w:id="2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1"/>
      <w:bookmarkEnd w:id="2"/>
    </w:p>
    <w:p w:rsidR="00C00BC9" w:rsidRPr="00C00BC9" w:rsidRDefault="00C00BC9" w:rsidP="0061459C">
      <w:pPr>
        <w:spacing w:after="0" w:line="240" w:lineRule="auto"/>
      </w:pP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  <w:r w:rsidRPr="00F25EC0">
        <w:rPr>
          <w:rFonts w:ascii="Arial" w:hAnsi="Arial" w:cs="Arial"/>
          <w:noProof/>
          <w:lang w:val="sr-Latn-CS"/>
        </w:rPr>
        <w:t>Prema minimalnom godišnjem kapacitetu proizvodnje od oko 3.000 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>tombolona i komercijalnog bloka otkopalo bi se oko 15.790 m</w:t>
      </w:r>
      <w:r w:rsidRPr="00F25EC0">
        <w:rPr>
          <w:rFonts w:ascii="Arial" w:hAnsi="Arial" w:cs="Arial"/>
          <w:noProof/>
          <w:vertAlign w:val="superscript"/>
          <w:lang w:val="sr-Latn-CS"/>
        </w:rPr>
        <w:t>3</w:t>
      </w:r>
      <w:r w:rsidRPr="00F25EC0">
        <w:rPr>
          <w:rFonts w:ascii="Arial" w:hAnsi="Arial" w:cs="Arial"/>
          <w:noProof/>
          <w:lang w:val="sr-Latn-CS"/>
        </w:rPr>
        <w:t xml:space="preserve"> č.s.m, odnosno za 29 </w:t>
      </w:r>
      <w:r w:rsidR="00712A9E">
        <w:rPr>
          <w:rFonts w:ascii="Arial" w:hAnsi="Arial" w:cs="Arial"/>
          <w:noProof/>
          <w:lang w:val="sr-Latn-CS"/>
        </w:rPr>
        <w:t xml:space="preserve">i po </w:t>
      </w:r>
      <w:r w:rsidRPr="00F25EC0">
        <w:rPr>
          <w:rFonts w:ascii="Arial" w:hAnsi="Arial" w:cs="Arial"/>
          <w:noProof/>
          <w:lang w:val="sr-Latn-CS"/>
        </w:rPr>
        <w:t>godina e</w:t>
      </w:r>
      <w:r w:rsidR="00712A9E">
        <w:rPr>
          <w:rFonts w:ascii="Arial" w:hAnsi="Arial" w:cs="Arial"/>
          <w:noProof/>
          <w:lang w:val="sr-Latn-CS"/>
        </w:rPr>
        <w:t xml:space="preserve">ksploatacije </w:t>
      </w:r>
      <w:r w:rsidR="008D6E89">
        <w:rPr>
          <w:rFonts w:ascii="Arial" w:hAnsi="Arial" w:cs="Arial"/>
          <w:noProof/>
          <w:lang w:val="sr-Latn-CS"/>
        </w:rPr>
        <w:t>otkopalo bi se oko 465.805m</w:t>
      </w:r>
      <w:r w:rsidR="008D6E89">
        <w:rPr>
          <w:rFonts w:ascii="Arial" w:hAnsi="Arial" w:cs="Arial"/>
          <w:noProof/>
          <w:vertAlign w:val="superscript"/>
          <w:lang w:val="sr-Latn-CS"/>
        </w:rPr>
        <w:t>3</w:t>
      </w:r>
      <w:r w:rsidR="00712A9E" w:rsidRPr="00712A9E">
        <w:rPr>
          <w:rFonts w:ascii="Arial" w:hAnsi="Arial" w:cs="Arial"/>
          <w:noProof/>
          <w:lang w:val="sr-Latn-CS"/>
        </w:rPr>
        <w:t xml:space="preserve"> č.s.m, od</w:t>
      </w:r>
      <w:r w:rsidR="008D6E89">
        <w:rPr>
          <w:rFonts w:ascii="Arial" w:hAnsi="Arial" w:cs="Arial"/>
          <w:noProof/>
          <w:lang w:val="sr-Latn-CS"/>
        </w:rPr>
        <w:t>nosno proizvelo bi se 88.500 m</w:t>
      </w:r>
      <w:r w:rsidR="008D6E89">
        <w:rPr>
          <w:rFonts w:ascii="Arial" w:hAnsi="Arial" w:cs="Arial"/>
          <w:noProof/>
          <w:vertAlign w:val="superscript"/>
          <w:lang w:val="sr-Latn-CS"/>
        </w:rPr>
        <w:t>3</w:t>
      </w:r>
      <w:r w:rsidR="00712A9E" w:rsidRPr="00712A9E">
        <w:rPr>
          <w:rFonts w:ascii="Arial" w:hAnsi="Arial" w:cs="Arial"/>
          <w:noProof/>
          <w:lang w:val="sr-Latn-CS"/>
        </w:rPr>
        <w:t xml:space="preserve"> tombolona i komercijalnog bloka kao tržišnog prozvoda.</w:t>
      </w: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</w:p>
    <w:p w:rsidR="00712A9E" w:rsidRDefault="00712A9E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  <w:r w:rsidRPr="00712A9E">
        <w:rPr>
          <w:rFonts w:ascii="Arial" w:hAnsi="Arial" w:cs="Arial"/>
          <w:noProof/>
          <w:lang w:val="sr-Latn-CS"/>
        </w:rPr>
        <w:lastRenderedPageBreak/>
        <w:t>Prema minimalnom godišnjem kapacit</w:t>
      </w:r>
      <w:r w:rsidR="008D6E89">
        <w:rPr>
          <w:rFonts w:ascii="Arial" w:hAnsi="Arial" w:cs="Arial"/>
          <w:noProof/>
          <w:lang w:val="sr-Latn-CS"/>
        </w:rPr>
        <w:t>etu proizvodnje od oko 12.790 m</w:t>
      </w:r>
      <w:r w:rsidR="008D6E89">
        <w:rPr>
          <w:rFonts w:ascii="Arial" w:hAnsi="Arial" w:cs="Arial"/>
          <w:noProof/>
          <w:vertAlign w:val="superscript"/>
          <w:lang w:val="sr-Latn-CS"/>
        </w:rPr>
        <w:t>3</w:t>
      </w:r>
      <w:r w:rsidRPr="00712A9E">
        <w:rPr>
          <w:rFonts w:ascii="Arial" w:hAnsi="Arial" w:cs="Arial"/>
          <w:noProof/>
          <w:lang w:val="sr-Latn-CS"/>
        </w:rPr>
        <w:t xml:space="preserve"> č.s.m., odnosno (uz koeficijent rastresitosti od 1</w:t>
      </w:r>
      <w:r w:rsidR="00F44855">
        <w:rPr>
          <w:rFonts w:ascii="Arial" w:hAnsi="Arial" w:cs="Arial"/>
          <w:noProof/>
          <w:lang w:val="sr-Latn-CS"/>
        </w:rPr>
        <w:t>,65</w:t>
      </w:r>
      <w:r w:rsidR="009A4E9C">
        <w:rPr>
          <w:rFonts w:ascii="Arial" w:hAnsi="Arial" w:cs="Arial"/>
          <w:noProof/>
          <w:lang w:val="sr-Latn-CS"/>
        </w:rPr>
        <w:t>) dobilo bi se 21.103,50 m</w:t>
      </w:r>
      <w:r w:rsidR="009A4E9C">
        <w:rPr>
          <w:rFonts w:ascii="Arial" w:hAnsi="Arial" w:cs="Arial"/>
          <w:noProof/>
          <w:vertAlign w:val="superscript"/>
          <w:lang w:val="sr-Latn-CS"/>
        </w:rPr>
        <w:t>3</w:t>
      </w:r>
      <w:r w:rsidRPr="00712A9E">
        <w:rPr>
          <w:rFonts w:ascii="Arial" w:hAnsi="Arial" w:cs="Arial"/>
          <w:noProof/>
          <w:lang w:val="sr-Latn-CS"/>
        </w:rPr>
        <w:t xml:space="preserve"> r.m. godišnje, za period od 29 i po godi</w:t>
      </w:r>
      <w:r w:rsidR="008D6E89">
        <w:rPr>
          <w:rFonts w:ascii="Arial" w:hAnsi="Arial" w:cs="Arial"/>
          <w:noProof/>
          <w:lang w:val="sr-Latn-CS"/>
        </w:rPr>
        <w:t>na otkopalo bi se oko 377.305 m</w:t>
      </w:r>
      <w:r w:rsidR="008D6E89">
        <w:rPr>
          <w:rFonts w:ascii="Arial" w:hAnsi="Arial" w:cs="Arial"/>
          <w:noProof/>
          <w:vertAlign w:val="superscript"/>
          <w:lang w:val="sr-Latn-CS"/>
        </w:rPr>
        <w:t>3</w:t>
      </w:r>
      <w:r w:rsidRPr="00712A9E">
        <w:rPr>
          <w:rFonts w:ascii="Arial" w:hAnsi="Arial" w:cs="Arial"/>
          <w:noProof/>
          <w:lang w:val="sr-Latn-CS"/>
        </w:rPr>
        <w:t xml:space="preserve"> č.s.m., odnos</w:t>
      </w:r>
      <w:r w:rsidR="009A4E9C">
        <w:rPr>
          <w:rFonts w:ascii="Arial" w:hAnsi="Arial" w:cs="Arial"/>
          <w:noProof/>
          <w:lang w:val="sr-Latn-CS"/>
        </w:rPr>
        <w:t>no proizvelo bi se 622.553,25 m</w:t>
      </w:r>
      <w:r w:rsidR="009A4E9C">
        <w:rPr>
          <w:rFonts w:ascii="Arial" w:hAnsi="Arial" w:cs="Arial"/>
          <w:noProof/>
          <w:vertAlign w:val="superscript"/>
          <w:lang w:val="sr-Latn-CS"/>
        </w:rPr>
        <w:t>3</w:t>
      </w:r>
      <w:r w:rsidRPr="00712A9E">
        <w:rPr>
          <w:rFonts w:ascii="Arial" w:hAnsi="Arial" w:cs="Arial"/>
          <w:noProof/>
          <w:lang w:val="sr-Latn-CS"/>
        </w:rPr>
        <w:t xml:space="preserve">  r.m.</w:t>
      </w:r>
    </w:p>
    <w:p w:rsidR="00712A9E" w:rsidRDefault="00712A9E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</w:p>
    <w:p w:rsidR="00F25EC0" w:rsidRPr="00F25EC0" w:rsidRDefault="00F25EC0" w:rsidP="0061459C">
      <w:pPr>
        <w:spacing w:after="0" w:line="240" w:lineRule="auto"/>
        <w:jc w:val="both"/>
        <w:rPr>
          <w:rFonts w:ascii="Arial" w:hAnsi="Arial" w:cs="Arial"/>
          <w:noProof/>
          <w:lang w:val="sr-Latn-CS"/>
        </w:rPr>
      </w:pPr>
      <w:r w:rsidRPr="00F25EC0">
        <w:rPr>
          <w:rFonts w:ascii="Arial" w:hAnsi="Arial" w:cs="Arial"/>
          <w:noProof/>
          <w:lang w:val="sr-Latn-CS"/>
        </w:rPr>
        <w:t>Ponuđači mogu ponuditi obim godišnje rudarske proizvodnje koji je jednak ili veći od 3.000 m</w:t>
      </w:r>
      <w:r w:rsidRPr="00F25EC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Pr="00F25EC0">
        <w:rPr>
          <w:rFonts w:ascii="Arial" w:hAnsi="Arial" w:cs="Arial"/>
          <w:noProof/>
          <w:lang w:val="sr-Latn-CS"/>
        </w:rPr>
        <w:t xml:space="preserve">tombolona i komercijalnog bloka </w:t>
      </w:r>
      <w:r w:rsidRPr="00F25EC0">
        <w:rPr>
          <w:rFonts w:ascii="Arial" w:hAnsi="Arial" w:cs="Arial"/>
          <w:noProof/>
        </w:rPr>
        <w:t>i 12.790 m</w:t>
      </w:r>
      <w:r w:rsidRPr="00F25EC0">
        <w:rPr>
          <w:rFonts w:ascii="Arial" w:hAnsi="Arial" w:cs="Arial"/>
          <w:noProof/>
          <w:vertAlign w:val="superscript"/>
        </w:rPr>
        <w:t>3</w:t>
      </w:r>
      <w:r w:rsidRPr="00F25EC0">
        <w:rPr>
          <w:rFonts w:ascii="Arial" w:hAnsi="Arial" w:cs="Arial"/>
          <w:noProof/>
        </w:rPr>
        <w:t xml:space="preserve"> č.s.m. za proizvodnju tehničko-građevinskog kamena.</w:t>
      </w:r>
    </w:p>
    <w:p w:rsidR="00673C63" w:rsidRPr="005F755F" w:rsidRDefault="00673C63" w:rsidP="00673C63">
      <w:pPr>
        <w:spacing w:before="120" w:after="0" w:line="240" w:lineRule="auto"/>
        <w:jc w:val="both"/>
        <w:rPr>
          <w:rFonts w:ascii="Arial" w:hAnsi="Arial" w:cs="Arial"/>
          <w:noProof/>
        </w:rPr>
      </w:pPr>
      <w:bookmarkStart w:id="3" w:name="_Toc436124904"/>
      <w:r w:rsidRPr="005F755F">
        <w:rPr>
          <w:rFonts w:ascii="Arial" w:hAnsi="Arial" w:cs="Arial"/>
          <w:noProof/>
        </w:rPr>
        <w:t>Ovaj kriterijum se izračunava na sljedeći način:</w:t>
      </w:r>
    </w:p>
    <w:p w:rsidR="00673C63" w:rsidRPr="005F755F" w:rsidRDefault="00673C63" w:rsidP="00673C63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673C63" w:rsidRPr="005F755F" w:rsidRDefault="00673C63" w:rsidP="00673C63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gdje:</w:t>
      </w:r>
    </w:p>
    <w:p w:rsidR="00673C63" w:rsidRPr="005F755F" w:rsidRDefault="00673C63" w:rsidP="00673C63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673C63" w:rsidRPr="005F755F" w:rsidRDefault="00673C63" w:rsidP="00673C63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673C63" w:rsidRPr="005F755F" w:rsidRDefault="00673C63" w:rsidP="00673C63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20</w:t>
      </w:r>
      <w:r w:rsidRPr="005F755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673C63" w:rsidRPr="006C369A" w:rsidRDefault="00673C63" w:rsidP="00673C63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3"/>
    </w:p>
    <w:p w:rsidR="00DA32D5" w:rsidRPr="006C369A" w:rsidRDefault="00DA32D5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80AF1" w:rsidRPr="003047D4" w:rsidRDefault="00C80AF1" w:rsidP="00C80AF1">
      <w:pPr>
        <w:spacing w:after="0" w:line="240" w:lineRule="auto"/>
        <w:jc w:val="both"/>
        <w:rPr>
          <w:rFonts w:ascii="Arial" w:hAnsi="Arial" w:cs="Arial"/>
        </w:rPr>
      </w:pPr>
      <w:bookmarkStart w:id="4" w:name="_Toc436124906"/>
      <w:proofErr w:type="spellStart"/>
      <w:r w:rsidRPr="003047D4">
        <w:rPr>
          <w:rFonts w:ascii="Arial" w:hAnsi="Arial" w:cs="Arial"/>
        </w:rPr>
        <w:t>Ponuđač</w:t>
      </w:r>
      <w:proofErr w:type="spellEnd"/>
      <w:r w:rsidRPr="003047D4">
        <w:rPr>
          <w:rFonts w:ascii="Arial" w:hAnsi="Arial" w:cs="Arial"/>
        </w:rPr>
        <w:t xml:space="preserve"> je </w:t>
      </w:r>
      <w:proofErr w:type="spellStart"/>
      <w:r w:rsidRPr="003047D4">
        <w:rPr>
          <w:rFonts w:ascii="Arial" w:hAnsi="Arial" w:cs="Arial"/>
        </w:rPr>
        <w:t>dužan</w:t>
      </w:r>
      <w:proofErr w:type="spellEnd"/>
      <w:r w:rsidRPr="003047D4">
        <w:rPr>
          <w:rFonts w:ascii="Arial" w:hAnsi="Arial" w:cs="Arial"/>
        </w:rPr>
        <w:t xml:space="preserve"> da </w:t>
      </w:r>
      <w:proofErr w:type="spellStart"/>
      <w:r w:rsidRPr="003047D4">
        <w:rPr>
          <w:rFonts w:ascii="Arial" w:hAnsi="Arial" w:cs="Arial"/>
        </w:rPr>
        <w:t>dokaže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postojanje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iskustva</w:t>
      </w:r>
      <w:proofErr w:type="spellEnd"/>
      <w:r w:rsidRPr="003047D4">
        <w:rPr>
          <w:rFonts w:ascii="Arial" w:hAnsi="Arial" w:cs="Arial"/>
        </w:rPr>
        <w:t xml:space="preserve"> u </w:t>
      </w:r>
      <w:proofErr w:type="spellStart"/>
      <w:r w:rsidRPr="003047D4">
        <w:rPr>
          <w:rFonts w:ascii="Arial" w:hAnsi="Arial" w:cs="Arial"/>
        </w:rPr>
        <w:t>koncesionoj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djelatnosti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eksploatacije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mineralnih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sirovina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koje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su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predmet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koncesionog</w:t>
      </w:r>
      <w:proofErr w:type="spellEnd"/>
      <w:r w:rsidR="00F47052">
        <w:rPr>
          <w:rFonts w:ascii="Arial" w:hAnsi="Arial" w:cs="Arial"/>
        </w:rPr>
        <w:t xml:space="preserve"> </w:t>
      </w:r>
      <w:proofErr w:type="spellStart"/>
      <w:r w:rsidR="00F47052">
        <w:rPr>
          <w:rFonts w:ascii="Arial" w:hAnsi="Arial" w:cs="Arial"/>
        </w:rPr>
        <w:t>akta</w:t>
      </w:r>
      <w:proofErr w:type="spellEnd"/>
      <w:r w:rsidRPr="003047D4">
        <w:rPr>
          <w:rFonts w:ascii="Arial" w:hAnsi="Arial" w:cs="Arial"/>
        </w:rPr>
        <w:t xml:space="preserve">, u </w:t>
      </w:r>
      <w:proofErr w:type="spellStart"/>
      <w:r w:rsidRPr="003047D4">
        <w:rPr>
          <w:rFonts w:ascii="Arial" w:hAnsi="Arial" w:cs="Arial"/>
        </w:rPr>
        <w:t>smislu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dostavljanja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ugovora</w:t>
      </w:r>
      <w:proofErr w:type="spellEnd"/>
      <w:r w:rsidRPr="003047D4">
        <w:rPr>
          <w:rFonts w:ascii="Arial" w:hAnsi="Arial" w:cs="Arial"/>
        </w:rPr>
        <w:t xml:space="preserve"> o </w:t>
      </w:r>
      <w:proofErr w:type="spellStart"/>
      <w:r w:rsidRPr="003047D4">
        <w:rPr>
          <w:rFonts w:ascii="Arial" w:hAnsi="Arial" w:cs="Arial"/>
        </w:rPr>
        <w:t>koncesiji</w:t>
      </w:r>
      <w:proofErr w:type="spellEnd"/>
      <w:r w:rsidRPr="003047D4">
        <w:rPr>
          <w:rFonts w:ascii="Arial" w:hAnsi="Arial" w:cs="Arial"/>
        </w:rPr>
        <w:t xml:space="preserve">, </w:t>
      </w:r>
      <w:proofErr w:type="spellStart"/>
      <w:r w:rsidRPr="003047D4">
        <w:rPr>
          <w:rFonts w:ascii="Arial" w:hAnsi="Arial" w:cs="Arial"/>
        </w:rPr>
        <w:t>kao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poštovanje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izvršavanja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koncesionih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ugovornih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obaveza</w:t>
      </w:r>
      <w:proofErr w:type="spellEnd"/>
      <w:r w:rsidRPr="003047D4">
        <w:rPr>
          <w:rFonts w:ascii="Arial" w:hAnsi="Arial" w:cs="Arial"/>
        </w:rPr>
        <w:t xml:space="preserve"> u </w:t>
      </w:r>
      <w:proofErr w:type="spellStart"/>
      <w:r w:rsidRPr="003047D4">
        <w:rPr>
          <w:rFonts w:ascii="Arial" w:hAnsi="Arial" w:cs="Arial"/>
        </w:rPr>
        <w:t>skladu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proofErr w:type="gramStart"/>
      <w:r w:rsidRPr="003047D4">
        <w:rPr>
          <w:rFonts w:ascii="Arial" w:hAnsi="Arial" w:cs="Arial"/>
        </w:rPr>
        <w:t>sa</w:t>
      </w:r>
      <w:proofErr w:type="spellEnd"/>
      <w:proofErr w:type="gram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tabelom</w:t>
      </w:r>
      <w:proofErr w:type="spellEnd"/>
      <w:r w:rsidRPr="003047D4">
        <w:rPr>
          <w:rFonts w:ascii="Arial" w:hAnsi="Arial" w:cs="Arial"/>
        </w:rPr>
        <w:t xml:space="preserve"> 3.1 </w:t>
      </w:r>
      <w:proofErr w:type="spellStart"/>
      <w:r w:rsidRPr="003047D4">
        <w:rPr>
          <w:rFonts w:ascii="Arial" w:hAnsi="Arial" w:cs="Arial"/>
        </w:rPr>
        <w:t>Proizvodnja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koncesiona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naknada</w:t>
      </w:r>
      <w:proofErr w:type="spellEnd"/>
      <w:r w:rsidRPr="003047D4">
        <w:rPr>
          <w:rFonts w:ascii="Arial" w:hAnsi="Arial" w:cs="Arial"/>
        </w:rPr>
        <w:t xml:space="preserve"> u </w:t>
      </w:r>
      <w:proofErr w:type="spellStart"/>
      <w:r w:rsidRPr="003047D4">
        <w:rPr>
          <w:rFonts w:ascii="Arial" w:hAnsi="Arial" w:cs="Arial"/>
        </w:rPr>
        <w:t>okviru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tačke</w:t>
      </w:r>
      <w:proofErr w:type="spellEnd"/>
      <w:r w:rsidRPr="003047D4">
        <w:rPr>
          <w:rFonts w:ascii="Arial" w:hAnsi="Arial" w:cs="Arial"/>
        </w:rPr>
        <w:t xml:space="preserve"> 3 </w:t>
      </w:r>
      <w:proofErr w:type="spellStart"/>
      <w:r w:rsidRPr="003047D4">
        <w:rPr>
          <w:rFonts w:ascii="Arial" w:hAnsi="Arial" w:cs="Arial"/>
        </w:rPr>
        <w:t>Obrasca</w:t>
      </w:r>
      <w:proofErr w:type="spellEnd"/>
      <w:r w:rsidRPr="003047D4">
        <w:rPr>
          <w:rFonts w:ascii="Arial" w:hAnsi="Arial" w:cs="Arial"/>
        </w:rPr>
        <w:t xml:space="preserve"> B.</w:t>
      </w:r>
    </w:p>
    <w:p w:rsidR="00C80AF1" w:rsidRPr="003047D4" w:rsidRDefault="00C92CC0" w:rsidP="00C80AF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80AF1" w:rsidRPr="003047D4" w:rsidRDefault="00C80AF1" w:rsidP="00C80AF1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3047D4">
        <w:rPr>
          <w:rFonts w:ascii="Arial" w:hAnsi="Arial" w:cs="Arial"/>
        </w:rPr>
        <w:t>Najveći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broj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bodova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po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ovom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kriterijumu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proofErr w:type="gramStart"/>
      <w:r w:rsidRPr="003047D4">
        <w:rPr>
          <w:rFonts w:ascii="Arial" w:hAnsi="Arial" w:cs="Arial"/>
        </w:rPr>
        <w:t>će</w:t>
      </w:r>
      <w:proofErr w:type="spellEnd"/>
      <w:proofErr w:type="gramEnd"/>
      <w:r w:rsidRPr="003047D4">
        <w:rPr>
          <w:rFonts w:ascii="Arial" w:hAnsi="Arial" w:cs="Arial"/>
        </w:rPr>
        <w:t xml:space="preserve"> se </w:t>
      </w:r>
      <w:proofErr w:type="spellStart"/>
      <w:r w:rsidRPr="003047D4">
        <w:rPr>
          <w:rFonts w:ascii="Arial" w:hAnsi="Arial" w:cs="Arial"/>
        </w:rPr>
        <w:t>dati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ponuđaču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koji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najbolje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dokumentuje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i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dokaže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prethodno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opisane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uslove</w:t>
      </w:r>
      <w:proofErr w:type="spellEnd"/>
      <w:r w:rsidRPr="003047D4">
        <w:rPr>
          <w:rFonts w:ascii="Arial" w:hAnsi="Arial" w:cs="Arial"/>
        </w:rPr>
        <w:t>.</w:t>
      </w:r>
    </w:p>
    <w:p w:rsidR="00C80AF1" w:rsidRPr="003047D4" w:rsidRDefault="00C80AF1" w:rsidP="00C80AF1">
      <w:pPr>
        <w:spacing w:after="0" w:line="240" w:lineRule="auto"/>
        <w:jc w:val="both"/>
        <w:rPr>
          <w:rFonts w:ascii="Arial" w:hAnsi="Arial" w:cs="Arial"/>
        </w:rPr>
      </w:pPr>
    </w:p>
    <w:p w:rsidR="00C80AF1" w:rsidRPr="003047D4" w:rsidRDefault="00C80AF1" w:rsidP="00C80AF1">
      <w:pPr>
        <w:spacing w:after="0" w:line="240" w:lineRule="auto"/>
        <w:rPr>
          <w:rFonts w:ascii="Arial" w:hAnsi="Arial" w:cs="Arial"/>
        </w:rPr>
      </w:pPr>
      <w:proofErr w:type="spellStart"/>
      <w:r w:rsidRPr="003047D4">
        <w:rPr>
          <w:rFonts w:ascii="Arial" w:hAnsi="Arial" w:cs="Arial"/>
        </w:rPr>
        <w:t>Ponuđač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koji</w:t>
      </w:r>
      <w:proofErr w:type="spellEnd"/>
      <w:r w:rsidRPr="003047D4">
        <w:rPr>
          <w:rFonts w:ascii="Arial" w:hAnsi="Arial" w:cs="Arial"/>
        </w:rPr>
        <w:t xml:space="preserve"> ne </w:t>
      </w:r>
      <w:proofErr w:type="spellStart"/>
      <w:r w:rsidRPr="003047D4">
        <w:rPr>
          <w:rFonts w:ascii="Arial" w:hAnsi="Arial" w:cs="Arial"/>
        </w:rPr>
        <w:t>dokaže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proofErr w:type="gramStart"/>
      <w:r w:rsidRPr="003047D4">
        <w:rPr>
          <w:rFonts w:ascii="Arial" w:hAnsi="Arial" w:cs="Arial"/>
        </w:rPr>
        <w:t>ili</w:t>
      </w:r>
      <w:proofErr w:type="spellEnd"/>
      <w:proofErr w:type="gramEnd"/>
      <w:r w:rsidRPr="003047D4">
        <w:rPr>
          <w:rFonts w:ascii="Arial" w:hAnsi="Arial" w:cs="Arial"/>
        </w:rPr>
        <w:t xml:space="preserve"> ne </w:t>
      </w:r>
      <w:proofErr w:type="spellStart"/>
      <w:r w:rsidRPr="003047D4">
        <w:rPr>
          <w:rFonts w:ascii="Arial" w:hAnsi="Arial" w:cs="Arial"/>
        </w:rPr>
        <w:t>dostavi</w:t>
      </w:r>
      <w:proofErr w:type="spellEnd"/>
      <w:r w:rsidRPr="003047D4">
        <w:rPr>
          <w:rFonts w:ascii="Arial" w:hAnsi="Arial" w:cs="Arial"/>
        </w:rPr>
        <w:t xml:space="preserve"> reference </w:t>
      </w:r>
      <w:proofErr w:type="spellStart"/>
      <w:r w:rsidRPr="003047D4">
        <w:rPr>
          <w:rFonts w:ascii="Arial" w:hAnsi="Arial" w:cs="Arial"/>
        </w:rPr>
        <w:t>neće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ući</w:t>
      </w:r>
      <w:proofErr w:type="spellEnd"/>
      <w:r w:rsidRPr="003047D4">
        <w:rPr>
          <w:rFonts w:ascii="Arial" w:hAnsi="Arial" w:cs="Arial"/>
        </w:rPr>
        <w:t xml:space="preserve"> u </w:t>
      </w:r>
      <w:proofErr w:type="spellStart"/>
      <w:r w:rsidRPr="003047D4">
        <w:rPr>
          <w:rFonts w:ascii="Arial" w:hAnsi="Arial" w:cs="Arial"/>
        </w:rPr>
        <w:t>proceduru</w:t>
      </w:r>
      <w:proofErr w:type="spellEnd"/>
      <w:r w:rsidRPr="003047D4">
        <w:rPr>
          <w:rFonts w:ascii="Arial" w:hAnsi="Arial" w:cs="Arial"/>
        </w:rPr>
        <w:t xml:space="preserve"> </w:t>
      </w:r>
      <w:proofErr w:type="spellStart"/>
      <w:r w:rsidRPr="003047D4">
        <w:rPr>
          <w:rFonts w:ascii="Arial" w:hAnsi="Arial" w:cs="Arial"/>
        </w:rPr>
        <w:t>bodovanja</w:t>
      </w:r>
      <w:proofErr w:type="spellEnd"/>
      <w:r w:rsidRPr="003047D4">
        <w:rPr>
          <w:rFonts w:ascii="Arial" w:hAnsi="Arial" w:cs="Arial"/>
        </w:rPr>
        <w:t>.</w:t>
      </w:r>
    </w:p>
    <w:p w:rsidR="00C80AF1" w:rsidRPr="00B17960" w:rsidRDefault="00C80AF1" w:rsidP="00C80AF1">
      <w:pPr>
        <w:spacing w:after="0" w:line="240" w:lineRule="auto"/>
        <w:rPr>
          <w:rFonts w:ascii="Arial" w:hAnsi="Arial" w:cs="Arial"/>
          <w:b/>
        </w:rPr>
      </w:pPr>
    </w:p>
    <w:p w:rsidR="00DA32D5" w:rsidRPr="006C369A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Finansijski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aspekt – Prosječni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bruto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prihod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4"/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</w:rPr>
      </w:pPr>
      <w:bookmarkStart w:id="5" w:name="_Toc436124907"/>
      <w:bookmarkStart w:id="6" w:name="_Toc436124908"/>
      <w:r w:rsidRPr="00712A9E">
        <w:rPr>
          <w:rFonts w:ascii="Arial" w:hAnsi="Arial" w:cs="Arial"/>
          <w:noProof/>
        </w:rPr>
        <w:t>Ovaj kriterijum se izračunava na sljedeći način:</w:t>
      </w: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</w:rPr>
      </w:pP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b/>
          <w:noProof/>
        </w:rPr>
      </w:pPr>
      <w:r w:rsidRPr="00712A9E">
        <w:rPr>
          <w:rFonts w:ascii="Arial" w:hAnsi="Arial" w:cs="Arial"/>
          <w:b/>
          <w:noProof/>
        </w:rPr>
        <w:t>Kriterijum: PBP / MBP x 10,</w:t>
      </w: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</w:rPr>
      </w:pPr>
      <w:r w:rsidRPr="00712A9E">
        <w:rPr>
          <w:rFonts w:ascii="Arial" w:hAnsi="Arial" w:cs="Arial"/>
          <w:noProof/>
        </w:rPr>
        <w:t>gdje:</w:t>
      </w: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</w:rPr>
      </w:pPr>
      <w:r w:rsidRPr="00712A9E">
        <w:rPr>
          <w:rFonts w:ascii="Arial" w:hAnsi="Arial" w:cs="Arial"/>
          <w:b/>
          <w:noProof/>
        </w:rPr>
        <w:t xml:space="preserve">PBP – </w:t>
      </w:r>
      <w:r w:rsidRPr="00712A9E">
        <w:rPr>
          <w:rFonts w:ascii="Arial" w:hAnsi="Arial" w:cs="Arial"/>
          <w:noProof/>
        </w:rPr>
        <w:t>označava prosječni bruto prihod ponuđača za posljednje tri godine</w:t>
      </w: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  <w:lang w:val="pl-PL"/>
        </w:rPr>
      </w:pPr>
      <w:r w:rsidRPr="00712A9E">
        <w:rPr>
          <w:rFonts w:ascii="Arial" w:hAnsi="Arial" w:cs="Arial"/>
          <w:b/>
          <w:noProof/>
          <w:lang w:val="pl-PL"/>
        </w:rPr>
        <w:t>MBP –</w:t>
      </w:r>
      <w:r w:rsidRPr="00712A9E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  <w:lang w:val="pl-PL"/>
        </w:rPr>
      </w:pPr>
      <w:r w:rsidRPr="00712A9E">
        <w:rPr>
          <w:rFonts w:ascii="Arial" w:hAnsi="Arial" w:cs="Arial"/>
          <w:b/>
          <w:noProof/>
          <w:lang w:val="pl-PL"/>
        </w:rPr>
        <w:t>10 –</w:t>
      </w:r>
      <w:r w:rsidRPr="00712A9E">
        <w:rPr>
          <w:rFonts w:ascii="Arial" w:hAnsi="Arial" w:cs="Arial"/>
          <w:noProof/>
          <w:lang w:val="pl-PL"/>
        </w:rPr>
        <w:t>označava broj bodova po ovom kriterijumu</w:t>
      </w:r>
    </w:p>
    <w:p w:rsidR="00677196" w:rsidRDefault="00677196" w:rsidP="00712A9E">
      <w:pPr>
        <w:keepNext/>
        <w:spacing w:after="0"/>
        <w:outlineLvl w:val="1"/>
        <w:rPr>
          <w:rFonts w:ascii="Arial" w:hAnsi="Arial" w:cs="Arial"/>
          <w:noProof/>
        </w:rPr>
      </w:pPr>
    </w:p>
    <w:p w:rsidR="00712A9E" w:rsidRPr="00712A9E" w:rsidRDefault="00712A9E" w:rsidP="00712A9E">
      <w:pPr>
        <w:keepNext/>
        <w:spacing w:after="0"/>
        <w:outlineLvl w:val="1"/>
        <w:rPr>
          <w:rFonts w:ascii="Arial" w:hAnsi="Arial" w:cs="Arial"/>
          <w:noProof/>
        </w:rPr>
      </w:pPr>
      <w:r w:rsidRPr="00712A9E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673C63" w:rsidRPr="005F755F" w:rsidRDefault="00673C63" w:rsidP="00673C63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5"/>
    <w:p w:rsidR="00DA32D5" w:rsidRPr="006C369A" w:rsidRDefault="00DA32D5" w:rsidP="0061459C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Kvalitet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poslovnog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plana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efekti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zapošljavanje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ekonomski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razvoj</w:t>
      </w:r>
      <w:bookmarkEnd w:id="6"/>
    </w:p>
    <w:p w:rsidR="00DA32D5" w:rsidRPr="006C369A" w:rsidRDefault="00DA32D5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712A9E" w:rsidRPr="00712A9E" w:rsidRDefault="00712A9E" w:rsidP="00712A9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712A9E">
        <w:rPr>
          <w:rFonts w:ascii="Arial" w:hAnsi="Arial" w:cs="Arial"/>
          <w:noProof/>
          <w:lang w:val="pl-PL"/>
        </w:rPr>
        <w:t>Ponuđač je dužan da u skladu sa parametrima iz Koncesionog akta opiše poslovni plan za realizaciju koncesije i efekte realizacije koncesije na zapošljavanje i ekonomski razvoj.</w:t>
      </w:r>
    </w:p>
    <w:p w:rsidR="00712A9E" w:rsidRPr="00712A9E" w:rsidRDefault="00712A9E" w:rsidP="00712A9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712A9E" w:rsidRPr="00712A9E" w:rsidRDefault="00712A9E" w:rsidP="00712A9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712A9E">
        <w:rPr>
          <w:rFonts w:ascii="Arial" w:hAnsi="Arial" w:cs="Arial"/>
          <w:noProof/>
          <w:lang w:val="pl-PL"/>
        </w:rPr>
        <w:t xml:space="preserve"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</w:t>
      </w:r>
      <w:r w:rsidRPr="00712A9E">
        <w:rPr>
          <w:rFonts w:ascii="Arial" w:hAnsi="Arial" w:cs="Arial"/>
          <w:noProof/>
          <w:lang w:val="pl-PL"/>
        </w:rPr>
        <w:lastRenderedPageBreak/>
        <w:t>primarne prerade, primarni agregati itd..), zapošljavanje radne snage u procesu eksploatacije, pripreme i primarne prerade, plasman proizvoda na tržište, eventualna valorizacija mineralne sirovine putem prerade  itd.</w:t>
      </w:r>
    </w:p>
    <w:p w:rsidR="00712A9E" w:rsidRPr="00712A9E" w:rsidRDefault="00712A9E" w:rsidP="00712A9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712A9E" w:rsidRPr="00712A9E" w:rsidRDefault="00712A9E" w:rsidP="00712A9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712A9E">
        <w:rPr>
          <w:rFonts w:ascii="Arial" w:hAnsi="Arial" w:cs="Arial"/>
          <w:noProof/>
          <w:lang w:val="pl-PL"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</w:t>
      </w:r>
      <w:r w:rsidR="007420C9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tvo će aktivirati bankarsku garanciju ponude u sljedećim slučajevima:</w:t>
      </w:r>
    </w:p>
    <w:p w:rsidR="0023346C" w:rsidRPr="006C369A" w:rsidRDefault="0023346C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E1564" w:rsidRPr="006C369A" w:rsidRDefault="000E1564" w:rsidP="0061459C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7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7"/>
    </w:p>
    <w:p w:rsidR="000E1564" w:rsidRPr="006C369A" w:rsidRDefault="000E1564" w:rsidP="0061459C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8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8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1459C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1459C">
      <w:pPr>
        <w:pStyle w:val="Level1"/>
        <w:keepNext/>
        <w:numPr>
          <w:ilvl w:val="0"/>
          <w:numId w:val="0"/>
        </w:num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61459C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1459C">
      <w:pPr>
        <w:spacing w:after="0" w:line="240" w:lineRule="auto"/>
        <w:rPr>
          <w:noProof/>
        </w:rPr>
      </w:pPr>
    </w:p>
    <w:p w:rsidR="00934F3A" w:rsidRPr="000F0F2B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</w:t>
      </w:r>
      <w:r w:rsidRPr="000F0F2B">
        <w:rPr>
          <w:rFonts w:ascii="Arial" w:hAnsi="Arial" w:cs="Arial"/>
          <w:noProof/>
        </w:rPr>
        <w:t xml:space="preserve">do </w:t>
      </w:r>
      <w:r w:rsidR="000F0F2B" w:rsidRPr="000F0F2B">
        <w:rPr>
          <w:rFonts w:ascii="Arial" w:hAnsi="Arial" w:cs="Arial"/>
          <w:noProof/>
        </w:rPr>
        <w:t>6</w:t>
      </w:r>
      <w:r w:rsidR="003F321C" w:rsidRPr="000F0F2B">
        <w:rPr>
          <w:rFonts w:ascii="Arial" w:hAnsi="Arial" w:cs="Arial"/>
          <w:noProof/>
        </w:rPr>
        <w:t xml:space="preserve">. februara </w:t>
      </w:r>
      <w:r w:rsidR="00712A9E" w:rsidRPr="000F0F2B">
        <w:rPr>
          <w:rFonts w:ascii="Arial" w:hAnsi="Arial" w:cs="Arial"/>
          <w:bCs/>
          <w:noProof/>
        </w:rPr>
        <w:t>2020</w:t>
      </w:r>
      <w:r w:rsidR="003F321C" w:rsidRPr="000F0F2B">
        <w:rPr>
          <w:rFonts w:ascii="Arial" w:hAnsi="Arial" w:cs="Arial"/>
          <w:bCs/>
          <w:noProof/>
        </w:rPr>
        <w:t xml:space="preserve">. godine, </w:t>
      </w:r>
      <w:r w:rsidRPr="000F0F2B">
        <w:rPr>
          <w:rFonts w:ascii="Arial" w:hAnsi="Arial" w:cs="Arial"/>
          <w:bCs/>
          <w:noProof/>
        </w:rPr>
        <w:t>do 1</w:t>
      </w:r>
      <w:r w:rsidR="00673C63" w:rsidRPr="000F0F2B">
        <w:rPr>
          <w:rFonts w:ascii="Arial" w:hAnsi="Arial" w:cs="Arial"/>
          <w:bCs/>
          <w:noProof/>
        </w:rPr>
        <w:t>0</w:t>
      </w:r>
      <w:r w:rsidRPr="000F0F2B">
        <w:rPr>
          <w:rFonts w:ascii="Arial" w:hAnsi="Arial" w:cs="Arial"/>
          <w:bCs/>
          <w:noProof/>
        </w:rPr>
        <w:t>:00 časova</w:t>
      </w:r>
      <w:r w:rsidRPr="000F0F2B">
        <w:rPr>
          <w:rFonts w:ascii="Arial" w:hAnsi="Arial" w:cs="Arial"/>
          <w:noProof/>
        </w:rPr>
        <w:t xml:space="preserve">, što je krajnji rok za podnošenje ponude (u daljem tekstu: </w:t>
      </w:r>
      <w:r w:rsidRPr="000F0F2B">
        <w:rPr>
          <w:rFonts w:ascii="Arial" w:hAnsi="Arial" w:cs="Arial"/>
          <w:bCs/>
          <w:noProof/>
        </w:rPr>
        <w:t>Krajnji rok</w:t>
      </w:r>
      <w:r w:rsidRPr="000F0F2B">
        <w:rPr>
          <w:rFonts w:ascii="Arial" w:hAnsi="Arial" w:cs="Arial"/>
          <w:noProof/>
        </w:rPr>
        <w:t>).</w:t>
      </w:r>
    </w:p>
    <w:p w:rsidR="00C00BC9" w:rsidRPr="000F0F2B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0F0F2B" w:rsidRDefault="00934F3A" w:rsidP="0061459C">
      <w:pPr>
        <w:spacing w:after="0" w:line="240" w:lineRule="auto"/>
        <w:rPr>
          <w:rFonts w:ascii="Arial" w:eastAsiaTheme="minorHAnsi" w:hAnsi="Arial" w:cs="Arial"/>
          <w:noProof/>
        </w:rPr>
      </w:pPr>
      <w:r w:rsidRPr="000F0F2B">
        <w:rPr>
          <w:rFonts w:ascii="Arial" w:hAnsi="Arial" w:cs="Arial"/>
          <w:noProof/>
        </w:rPr>
        <w:t>Ponude se dostavljaju na sljedeću adresu:</w:t>
      </w:r>
    </w:p>
    <w:p w:rsidR="00934F3A" w:rsidRPr="000F0F2B" w:rsidRDefault="00934F3A" w:rsidP="0061459C">
      <w:pPr>
        <w:spacing w:after="0" w:line="240" w:lineRule="auto"/>
        <w:rPr>
          <w:rFonts w:ascii="Arial" w:hAnsi="Arial" w:cs="Arial"/>
          <w:noProof/>
        </w:rPr>
      </w:pPr>
    </w:p>
    <w:p w:rsidR="00934F3A" w:rsidRPr="000F0F2B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0F0F2B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0F0F2B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0F0F2B">
        <w:rPr>
          <w:rFonts w:ascii="Arial" w:hAnsi="Arial" w:cs="Arial"/>
          <w:b/>
          <w:bCs/>
          <w:noProof/>
        </w:rPr>
        <w:t>Rimski trg 46</w:t>
      </w:r>
    </w:p>
    <w:p w:rsidR="00934F3A" w:rsidRPr="000F0F2B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0F0F2B">
        <w:rPr>
          <w:rFonts w:ascii="Arial" w:hAnsi="Arial" w:cs="Arial"/>
          <w:b/>
          <w:bCs/>
          <w:noProof/>
        </w:rPr>
        <w:t>81000 Podgorica</w:t>
      </w:r>
    </w:p>
    <w:p w:rsidR="00934F3A" w:rsidRPr="000F0F2B" w:rsidRDefault="00934F3A" w:rsidP="0061459C">
      <w:pPr>
        <w:spacing w:after="0" w:line="240" w:lineRule="auto"/>
        <w:rPr>
          <w:rFonts w:ascii="Arial" w:hAnsi="Arial" w:cs="Arial"/>
          <w:b/>
          <w:bCs/>
          <w:noProof/>
        </w:rPr>
      </w:pPr>
      <w:r w:rsidRPr="000F0F2B">
        <w:rPr>
          <w:rFonts w:ascii="Arial" w:hAnsi="Arial" w:cs="Arial"/>
          <w:b/>
          <w:bCs/>
          <w:noProof/>
        </w:rPr>
        <w:t>Crna Gora</w:t>
      </w:r>
    </w:p>
    <w:p w:rsidR="00C00BC9" w:rsidRPr="000F0F2B" w:rsidRDefault="00C00BC9" w:rsidP="0061459C">
      <w:pPr>
        <w:spacing w:after="0" w:line="240" w:lineRule="auto"/>
        <w:rPr>
          <w:rFonts w:ascii="Arial" w:hAnsi="Arial" w:cs="Arial"/>
          <w:b/>
          <w:bCs/>
          <w:noProof/>
        </w:rPr>
      </w:pPr>
    </w:p>
    <w:p w:rsidR="00934F3A" w:rsidRPr="000F0F2B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0F0F2B">
        <w:rPr>
          <w:rFonts w:ascii="Arial" w:hAnsi="Arial" w:cs="Arial"/>
          <w:noProof/>
        </w:rPr>
        <w:t>Ponude se predaju lično u zat</w:t>
      </w:r>
      <w:bookmarkStart w:id="9" w:name="_GoBack"/>
      <w:bookmarkEnd w:id="9"/>
      <w:r w:rsidRPr="000F0F2B">
        <w:rPr>
          <w:rFonts w:ascii="Arial" w:hAnsi="Arial" w:cs="Arial"/>
          <w:noProof/>
        </w:rPr>
        <w:t>vorenom omotu. Predajom se podrazumijeva fizički prijem od strane arhive Nadležnog organa. Nadležni organ izdaje potvrdu, odnosno evidentira prijem Ponude</w:t>
      </w:r>
      <w:r w:rsidR="007B20F5" w:rsidRPr="000F0F2B">
        <w:rPr>
          <w:rFonts w:ascii="Arial" w:hAnsi="Arial" w:cs="Arial"/>
          <w:noProof/>
        </w:rPr>
        <w:t>,</w:t>
      </w:r>
      <w:r w:rsidR="00C00BC9" w:rsidRPr="000F0F2B">
        <w:rPr>
          <w:rFonts w:ascii="Arial" w:hAnsi="Arial" w:cs="Arial"/>
          <w:noProof/>
        </w:rPr>
        <w:t xml:space="preserve"> sa jasno</w:t>
      </w:r>
      <w:r w:rsidRPr="000F0F2B">
        <w:rPr>
          <w:rFonts w:ascii="Arial" w:hAnsi="Arial" w:cs="Arial"/>
          <w:noProof/>
        </w:rPr>
        <w:t xml:space="preserve"> naznačenim datum</w:t>
      </w:r>
      <w:r w:rsidR="007B20F5" w:rsidRPr="000F0F2B">
        <w:rPr>
          <w:rFonts w:ascii="Arial" w:hAnsi="Arial" w:cs="Arial"/>
          <w:noProof/>
        </w:rPr>
        <w:t>om i vr</w:t>
      </w:r>
      <w:r w:rsidRPr="000F0F2B">
        <w:rPr>
          <w:rFonts w:ascii="Arial" w:hAnsi="Arial" w:cs="Arial"/>
          <w:noProof/>
        </w:rPr>
        <w:t>emenom prijema ponude.</w:t>
      </w:r>
    </w:p>
    <w:p w:rsidR="00C00BC9" w:rsidRPr="000F0F2B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0F0F2B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0F0F2B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0F0F2B" w:rsidRDefault="00934F3A" w:rsidP="0061459C">
      <w:pPr>
        <w:spacing w:after="0" w:line="240" w:lineRule="auto"/>
        <w:jc w:val="both"/>
        <w:rPr>
          <w:rFonts w:ascii="Arial" w:hAnsi="Arial" w:cs="Arial"/>
          <w:bCs/>
          <w:noProof/>
        </w:rPr>
      </w:pPr>
    </w:p>
    <w:p w:rsidR="00934F3A" w:rsidRPr="000F0F2B" w:rsidRDefault="00934F3A" w:rsidP="0061459C">
      <w:pPr>
        <w:spacing w:after="0" w:line="240" w:lineRule="auto"/>
        <w:jc w:val="both"/>
        <w:rPr>
          <w:rFonts w:ascii="Arial" w:hAnsi="Arial" w:cs="Arial"/>
          <w:bCs/>
          <w:noProof/>
        </w:rPr>
      </w:pPr>
      <w:r w:rsidRPr="000F0F2B">
        <w:rPr>
          <w:rFonts w:ascii="Arial" w:hAnsi="Arial" w:cs="Arial"/>
          <w:bCs/>
          <w:noProof/>
        </w:rPr>
        <w:t>Prispje</w:t>
      </w:r>
      <w:r w:rsidR="00712A9E" w:rsidRPr="000F0F2B">
        <w:rPr>
          <w:rFonts w:ascii="Arial" w:hAnsi="Arial" w:cs="Arial"/>
          <w:bCs/>
          <w:noProof/>
        </w:rPr>
        <w:t xml:space="preserve">le ponude se otvaraju </w:t>
      </w:r>
      <w:r w:rsidR="000F0F2B" w:rsidRPr="000F0F2B">
        <w:rPr>
          <w:rFonts w:ascii="Arial" w:hAnsi="Arial" w:cs="Arial"/>
          <w:bCs/>
          <w:noProof/>
        </w:rPr>
        <w:t>6</w:t>
      </w:r>
      <w:r w:rsidR="00E14F69" w:rsidRPr="000F0F2B">
        <w:rPr>
          <w:rFonts w:ascii="Arial" w:hAnsi="Arial" w:cs="Arial"/>
          <w:bCs/>
          <w:noProof/>
        </w:rPr>
        <w:t>. februara</w:t>
      </w:r>
      <w:r w:rsidR="00712A9E" w:rsidRPr="000F0F2B">
        <w:rPr>
          <w:rFonts w:ascii="Arial" w:hAnsi="Arial" w:cs="Arial"/>
          <w:bCs/>
          <w:noProof/>
        </w:rPr>
        <w:t xml:space="preserve"> 2020</w:t>
      </w:r>
      <w:r w:rsidRPr="000F0F2B">
        <w:rPr>
          <w:rFonts w:ascii="Arial" w:hAnsi="Arial" w:cs="Arial"/>
          <w:bCs/>
          <w:noProof/>
        </w:rPr>
        <w:t xml:space="preserve">. </w:t>
      </w:r>
      <w:r w:rsidR="00E14F69" w:rsidRPr="000F0F2B">
        <w:rPr>
          <w:rFonts w:ascii="Arial" w:hAnsi="Arial" w:cs="Arial"/>
          <w:bCs/>
          <w:noProof/>
        </w:rPr>
        <w:t>g</w:t>
      </w:r>
      <w:r w:rsidRPr="000F0F2B">
        <w:rPr>
          <w:rFonts w:ascii="Arial" w:hAnsi="Arial" w:cs="Arial"/>
          <w:bCs/>
          <w:noProof/>
        </w:rPr>
        <w:t>odine</w:t>
      </w:r>
      <w:r w:rsidR="00E14F69" w:rsidRPr="000F0F2B">
        <w:rPr>
          <w:rFonts w:ascii="Arial" w:hAnsi="Arial" w:cs="Arial"/>
          <w:bCs/>
          <w:noProof/>
        </w:rPr>
        <w:t>,</w:t>
      </w:r>
      <w:r w:rsidRPr="000F0F2B">
        <w:rPr>
          <w:rFonts w:ascii="Arial" w:hAnsi="Arial" w:cs="Arial"/>
          <w:bCs/>
          <w:noProof/>
        </w:rPr>
        <w:t xml:space="preserve"> u 1</w:t>
      </w:r>
      <w:r w:rsidR="00673C63" w:rsidRPr="000F0F2B">
        <w:rPr>
          <w:rFonts w:ascii="Arial" w:hAnsi="Arial" w:cs="Arial"/>
          <w:bCs/>
          <w:noProof/>
        </w:rPr>
        <w:t>1</w:t>
      </w:r>
      <w:r w:rsidRPr="000F0F2B">
        <w:rPr>
          <w:rFonts w:ascii="Arial" w:hAnsi="Arial" w:cs="Arial"/>
          <w:bCs/>
          <w:noProof/>
        </w:rPr>
        <w:t>:00 časova u Konferencijskoj</w:t>
      </w:r>
      <w:r w:rsidR="001224C1" w:rsidRPr="000F0F2B">
        <w:rPr>
          <w:rFonts w:ascii="Arial" w:hAnsi="Arial" w:cs="Arial"/>
          <w:bCs/>
          <w:noProof/>
        </w:rPr>
        <w:t xml:space="preserve"> S</w:t>
      </w:r>
      <w:r w:rsidRPr="000F0F2B">
        <w:rPr>
          <w:rFonts w:ascii="Arial" w:hAnsi="Arial" w:cs="Arial"/>
          <w:bCs/>
          <w:noProof/>
        </w:rPr>
        <w:t>ali</w:t>
      </w:r>
      <w:r w:rsidR="001224C1" w:rsidRPr="000F0F2B">
        <w:rPr>
          <w:rFonts w:ascii="Arial" w:hAnsi="Arial" w:cs="Arial"/>
          <w:bCs/>
          <w:noProof/>
        </w:rPr>
        <w:t xml:space="preserve"> </w:t>
      </w:r>
      <w:r w:rsidRPr="000F0F2B">
        <w:rPr>
          <w:rFonts w:ascii="Arial" w:hAnsi="Arial" w:cs="Arial"/>
          <w:bCs/>
          <w:noProof/>
        </w:rPr>
        <w:t>Nadležnog</w:t>
      </w:r>
      <w:r w:rsidR="001224C1" w:rsidRPr="000F0F2B">
        <w:rPr>
          <w:rFonts w:ascii="Arial" w:hAnsi="Arial" w:cs="Arial"/>
          <w:bCs/>
          <w:noProof/>
        </w:rPr>
        <w:t xml:space="preserve"> </w:t>
      </w:r>
      <w:r w:rsidRPr="000F0F2B">
        <w:rPr>
          <w:rFonts w:ascii="Arial" w:hAnsi="Arial" w:cs="Arial"/>
          <w:bCs/>
          <w:noProof/>
        </w:rPr>
        <w:t>organa, Rimski</w:t>
      </w:r>
      <w:r w:rsidR="001224C1" w:rsidRPr="000F0F2B">
        <w:rPr>
          <w:rFonts w:ascii="Arial" w:hAnsi="Arial" w:cs="Arial"/>
          <w:bCs/>
          <w:noProof/>
        </w:rPr>
        <w:t xml:space="preserve"> </w:t>
      </w:r>
      <w:r w:rsidRPr="000F0F2B">
        <w:rPr>
          <w:rFonts w:ascii="Arial" w:hAnsi="Arial" w:cs="Arial"/>
          <w:bCs/>
          <w:noProof/>
        </w:rPr>
        <w:t>trg</w:t>
      </w:r>
      <w:r w:rsidR="001224C1" w:rsidRPr="000F0F2B">
        <w:rPr>
          <w:rFonts w:ascii="Arial" w:hAnsi="Arial" w:cs="Arial"/>
          <w:bCs/>
          <w:noProof/>
        </w:rPr>
        <w:t xml:space="preserve"> </w:t>
      </w:r>
      <w:r w:rsidRPr="000F0F2B">
        <w:rPr>
          <w:rFonts w:ascii="Arial" w:hAnsi="Arial" w:cs="Arial"/>
          <w:bCs/>
          <w:noProof/>
        </w:rPr>
        <w:t xml:space="preserve">broj 46, Podgorica. </w:t>
      </w:r>
    </w:p>
    <w:p w:rsidR="00C00BC9" w:rsidRPr="000F0F2B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1459C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934F3A" w:rsidP="0061459C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1B5" w:rsidRDefault="00ED41B5" w:rsidP="00577803">
      <w:pPr>
        <w:spacing w:after="0" w:line="240" w:lineRule="auto"/>
      </w:pPr>
      <w:r>
        <w:separator/>
      </w:r>
    </w:p>
  </w:endnote>
  <w:endnote w:type="continuationSeparator" w:id="0">
    <w:p w:rsidR="00ED41B5" w:rsidRDefault="00ED41B5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08"/>
      <w:gridCol w:w="9268"/>
    </w:tblGrid>
    <w:tr w:rsidR="00867784" w:rsidRPr="006C369A" w:rsidTr="0061459C">
      <w:trPr>
        <w:trHeight w:val="492"/>
      </w:trPr>
      <w:tc>
        <w:tcPr>
          <w:tcW w:w="308" w:type="dxa"/>
        </w:tcPr>
        <w:p w:rsidR="00867784" w:rsidRPr="006253CF" w:rsidRDefault="00BA711A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18"/>
              <w:szCs w:val="18"/>
            </w:rPr>
          </w:pPr>
          <w:r w:rsidRPr="006253CF">
            <w:rPr>
              <w:rFonts w:asciiTheme="minorHAnsi" w:hAnsiTheme="minorHAnsi" w:cstheme="minorHAnsi"/>
              <w:noProof/>
              <w:sz w:val="18"/>
              <w:szCs w:val="18"/>
            </w:rPr>
            <w:fldChar w:fldCharType="begin"/>
          </w:r>
          <w:r w:rsidR="00867784" w:rsidRPr="006253CF">
            <w:rPr>
              <w:rFonts w:asciiTheme="minorHAnsi" w:hAnsiTheme="minorHAnsi" w:cstheme="minorHAnsi"/>
              <w:noProof/>
              <w:sz w:val="18"/>
              <w:szCs w:val="18"/>
            </w:rPr>
            <w:instrText xml:space="preserve"> PAGE   \* MERGEFORMAT </w:instrText>
          </w:r>
          <w:r w:rsidRPr="006253CF">
            <w:rPr>
              <w:rFonts w:asciiTheme="minorHAnsi" w:hAnsiTheme="minorHAnsi" w:cstheme="minorHAnsi"/>
              <w:noProof/>
              <w:sz w:val="18"/>
              <w:szCs w:val="18"/>
            </w:rPr>
            <w:fldChar w:fldCharType="separate"/>
          </w:r>
          <w:r w:rsidR="000F0F2B" w:rsidRPr="000F0F2B">
            <w:rPr>
              <w:rFonts w:asciiTheme="minorHAnsi" w:hAnsiTheme="minorHAnsi" w:cstheme="minorHAnsi"/>
              <w:b/>
              <w:noProof/>
              <w:color w:val="4F81BD" w:themeColor="accent1"/>
              <w:sz w:val="18"/>
              <w:szCs w:val="18"/>
            </w:rPr>
            <w:t>10</w:t>
          </w:r>
          <w:r w:rsidRPr="006253CF">
            <w:rPr>
              <w:rFonts w:asciiTheme="minorHAnsi" w:hAnsiTheme="minorHAnsi" w:cstheme="minorHAnsi"/>
              <w:noProof/>
              <w:sz w:val="18"/>
              <w:szCs w:val="18"/>
            </w:rPr>
            <w:fldChar w:fldCharType="end"/>
          </w:r>
        </w:p>
      </w:tc>
      <w:tc>
        <w:tcPr>
          <w:tcW w:w="9268" w:type="dxa"/>
        </w:tcPr>
        <w:p w:rsidR="006253CF" w:rsidRPr="006253CF" w:rsidRDefault="006253CF" w:rsidP="006253CF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noProof/>
              <w:sz w:val="18"/>
              <w:szCs w:val="18"/>
            </w:rPr>
          </w:pPr>
          <w:r w:rsidRPr="0061459C">
            <w:rPr>
              <w:rFonts w:asciiTheme="minorHAnsi" w:hAnsiTheme="minorHAnsi" w:cstheme="minorHAnsi"/>
              <w:noProof/>
              <w:sz w:val="16"/>
              <w:szCs w:val="16"/>
            </w:rPr>
            <w:t xml:space="preserve">Koncesioni akt o mineralnim sirovinama arhitektonsko-građevinskog (ukrasnog) kamena i tehničko-građevinskog kamena ležišta „Maljat”, </w:t>
          </w:r>
          <w:r w:rsidR="0061459C">
            <w:rPr>
              <w:rFonts w:asciiTheme="minorHAnsi" w:hAnsiTheme="minorHAnsi" w:cstheme="minorHAnsi"/>
              <w:noProof/>
              <w:sz w:val="16"/>
              <w:szCs w:val="16"/>
            </w:rPr>
            <w:t>Opština Danilovgrad</w:t>
          </w:r>
          <w:r w:rsidRPr="006253CF">
            <w:rPr>
              <w:rFonts w:cs="Calibri"/>
              <w:noProof/>
              <w:sz w:val="18"/>
              <w:szCs w:val="18"/>
            </w:rPr>
            <w:tab/>
            <w:t>Page</w:t>
          </w:r>
          <w:r w:rsidR="00BA711A" w:rsidRPr="006253CF">
            <w:rPr>
              <w:rFonts w:cs="Calibri"/>
              <w:noProof/>
              <w:sz w:val="18"/>
              <w:szCs w:val="18"/>
            </w:rPr>
            <w:fldChar w:fldCharType="begin"/>
          </w:r>
          <w:r w:rsidRPr="006253CF">
            <w:rPr>
              <w:rFonts w:cs="Calibri"/>
              <w:noProof/>
              <w:sz w:val="18"/>
              <w:szCs w:val="18"/>
            </w:rPr>
            <w:instrText xml:space="preserve"> PAGE   \* MERGEFORMAT </w:instrText>
          </w:r>
          <w:r w:rsidR="00BA711A" w:rsidRPr="006253CF">
            <w:rPr>
              <w:rFonts w:cs="Calibri"/>
              <w:noProof/>
              <w:sz w:val="18"/>
              <w:szCs w:val="18"/>
            </w:rPr>
            <w:fldChar w:fldCharType="separate"/>
          </w:r>
          <w:r w:rsidR="000F0F2B">
            <w:rPr>
              <w:rFonts w:cs="Calibri"/>
              <w:noProof/>
              <w:sz w:val="18"/>
              <w:szCs w:val="18"/>
            </w:rPr>
            <w:t>10</w:t>
          </w:r>
          <w:r w:rsidR="00BA711A" w:rsidRPr="006253CF">
            <w:rPr>
              <w:rFonts w:cs="Calibri"/>
              <w:noProof/>
              <w:sz w:val="18"/>
              <w:szCs w:val="18"/>
            </w:rPr>
            <w:fldChar w:fldCharType="end"/>
          </w:r>
        </w:p>
        <w:p w:rsidR="00867784" w:rsidRPr="006253CF" w:rsidRDefault="00867784" w:rsidP="00FC65F0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1B5" w:rsidRDefault="00ED41B5" w:rsidP="00577803">
      <w:pPr>
        <w:spacing w:after="0" w:line="240" w:lineRule="auto"/>
      </w:pPr>
      <w:r>
        <w:separator/>
      </w:r>
    </w:p>
  </w:footnote>
  <w:footnote w:type="continuationSeparator" w:id="0">
    <w:p w:rsidR="00ED41B5" w:rsidRDefault="00ED41B5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F5651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7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1"/>
  </w:num>
  <w:num w:numId="8">
    <w:abstractNumId w:val="13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C6"/>
    <w:rsid w:val="00000DF2"/>
    <w:rsid w:val="000208AF"/>
    <w:rsid w:val="0002611D"/>
    <w:rsid w:val="0005633A"/>
    <w:rsid w:val="000765F5"/>
    <w:rsid w:val="00081F9A"/>
    <w:rsid w:val="0008272F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0F0F2B"/>
    <w:rsid w:val="0011233A"/>
    <w:rsid w:val="001146BD"/>
    <w:rsid w:val="001224C1"/>
    <w:rsid w:val="00124853"/>
    <w:rsid w:val="001250A4"/>
    <w:rsid w:val="00126B6C"/>
    <w:rsid w:val="001326E2"/>
    <w:rsid w:val="001335CF"/>
    <w:rsid w:val="00136BFC"/>
    <w:rsid w:val="00152984"/>
    <w:rsid w:val="00152EED"/>
    <w:rsid w:val="00167C46"/>
    <w:rsid w:val="001727DA"/>
    <w:rsid w:val="001A5E61"/>
    <w:rsid w:val="001B4B30"/>
    <w:rsid w:val="001C029C"/>
    <w:rsid w:val="001D0925"/>
    <w:rsid w:val="001E4C25"/>
    <w:rsid w:val="002006A1"/>
    <w:rsid w:val="0021026E"/>
    <w:rsid w:val="002144B4"/>
    <w:rsid w:val="00215A76"/>
    <w:rsid w:val="00217567"/>
    <w:rsid w:val="002212C1"/>
    <w:rsid w:val="00230BB4"/>
    <w:rsid w:val="00232595"/>
    <w:rsid w:val="0023346C"/>
    <w:rsid w:val="00250304"/>
    <w:rsid w:val="002607BF"/>
    <w:rsid w:val="002660EF"/>
    <w:rsid w:val="002746F2"/>
    <w:rsid w:val="00274AFC"/>
    <w:rsid w:val="00281631"/>
    <w:rsid w:val="00291372"/>
    <w:rsid w:val="002A111C"/>
    <w:rsid w:val="002A1D4E"/>
    <w:rsid w:val="002A2B0D"/>
    <w:rsid w:val="002B05F3"/>
    <w:rsid w:val="002B23C0"/>
    <w:rsid w:val="002C0D74"/>
    <w:rsid w:val="002C62E0"/>
    <w:rsid w:val="002C6EEA"/>
    <w:rsid w:val="002D3BEB"/>
    <w:rsid w:val="002E07D2"/>
    <w:rsid w:val="002E2BD7"/>
    <w:rsid w:val="00300EB2"/>
    <w:rsid w:val="003047D4"/>
    <w:rsid w:val="00312C6D"/>
    <w:rsid w:val="00321D36"/>
    <w:rsid w:val="003551B5"/>
    <w:rsid w:val="00355C9C"/>
    <w:rsid w:val="00360BD4"/>
    <w:rsid w:val="00362405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3F321C"/>
    <w:rsid w:val="00416413"/>
    <w:rsid w:val="00422CAD"/>
    <w:rsid w:val="00423D04"/>
    <w:rsid w:val="00426884"/>
    <w:rsid w:val="004404EB"/>
    <w:rsid w:val="00456C24"/>
    <w:rsid w:val="00461D49"/>
    <w:rsid w:val="00476650"/>
    <w:rsid w:val="00491D9B"/>
    <w:rsid w:val="005007B5"/>
    <w:rsid w:val="00503217"/>
    <w:rsid w:val="0050368C"/>
    <w:rsid w:val="005124C2"/>
    <w:rsid w:val="00526E73"/>
    <w:rsid w:val="0053196C"/>
    <w:rsid w:val="00554E5F"/>
    <w:rsid w:val="00567538"/>
    <w:rsid w:val="00577803"/>
    <w:rsid w:val="00581B9B"/>
    <w:rsid w:val="005A7510"/>
    <w:rsid w:val="005B1AEA"/>
    <w:rsid w:val="005D3B09"/>
    <w:rsid w:val="005E023B"/>
    <w:rsid w:val="005E0D81"/>
    <w:rsid w:val="005F4DFA"/>
    <w:rsid w:val="0060108B"/>
    <w:rsid w:val="00603C98"/>
    <w:rsid w:val="0061240F"/>
    <w:rsid w:val="0061459C"/>
    <w:rsid w:val="00617573"/>
    <w:rsid w:val="00617CFF"/>
    <w:rsid w:val="00623FCA"/>
    <w:rsid w:val="006253CF"/>
    <w:rsid w:val="006407E5"/>
    <w:rsid w:val="00647B68"/>
    <w:rsid w:val="00647EA8"/>
    <w:rsid w:val="00665E47"/>
    <w:rsid w:val="00667229"/>
    <w:rsid w:val="00673C63"/>
    <w:rsid w:val="00677196"/>
    <w:rsid w:val="006B4408"/>
    <w:rsid w:val="006B56FD"/>
    <w:rsid w:val="006C369A"/>
    <w:rsid w:val="006C71AE"/>
    <w:rsid w:val="006C739B"/>
    <w:rsid w:val="006E07D3"/>
    <w:rsid w:val="006F3878"/>
    <w:rsid w:val="00700957"/>
    <w:rsid w:val="00712A9E"/>
    <w:rsid w:val="00717EFE"/>
    <w:rsid w:val="007420C9"/>
    <w:rsid w:val="00743B33"/>
    <w:rsid w:val="007445FC"/>
    <w:rsid w:val="0074569A"/>
    <w:rsid w:val="007466D2"/>
    <w:rsid w:val="007560D9"/>
    <w:rsid w:val="0075610E"/>
    <w:rsid w:val="00761861"/>
    <w:rsid w:val="00766EE2"/>
    <w:rsid w:val="00775276"/>
    <w:rsid w:val="0078013D"/>
    <w:rsid w:val="00793F86"/>
    <w:rsid w:val="007A6A70"/>
    <w:rsid w:val="007B1A7C"/>
    <w:rsid w:val="007B20F5"/>
    <w:rsid w:val="007C74CB"/>
    <w:rsid w:val="007E02C9"/>
    <w:rsid w:val="007F0AC7"/>
    <w:rsid w:val="00800E0E"/>
    <w:rsid w:val="00800F4D"/>
    <w:rsid w:val="008113D5"/>
    <w:rsid w:val="00812FD3"/>
    <w:rsid w:val="00825315"/>
    <w:rsid w:val="008607F3"/>
    <w:rsid w:val="00867784"/>
    <w:rsid w:val="00884A69"/>
    <w:rsid w:val="0089001F"/>
    <w:rsid w:val="008B2B34"/>
    <w:rsid w:val="008B5F0F"/>
    <w:rsid w:val="008C2EB8"/>
    <w:rsid w:val="008D6721"/>
    <w:rsid w:val="008D6E89"/>
    <w:rsid w:val="008D745F"/>
    <w:rsid w:val="008E1005"/>
    <w:rsid w:val="008F3BF3"/>
    <w:rsid w:val="008F4A1F"/>
    <w:rsid w:val="008F6EDF"/>
    <w:rsid w:val="00902430"/>
    <w:rsid w:val="009045C6"/>
    <w:rsid w:val="00920B77"/>
    <w:rsid w:val="00934F3A"/>
    <w:rsid w:val="00936AE9"/>
    <w:rsid w:val="009421A7"/>
    <w:rsid w:val="00952A29"/>
    <w:rsid w:val="00975057"/>
    <w:rsid w:val="009A4E9C"/>
    <w:rsid w:val="009C1BED"/>
    <w:rsid w:val="009C65D3"/>
    <w:rsid w:val="009D0E7F"/>
    <w:rsid w:val="009D3A19"/>
    <w:rsid w:val="009D468C"/>
    <w:rsid w:val="009E71C8"/>
    <w:rsid w:val="009F14A0"/>
    <w:rsid w:val="009F3C23"/>
    <w:rsid w:val="00A05699"/>
    <w:rsid w:val="00A109E4"/>
    <w:rsid w:val="00A218DA"/>
    <w:rsid w:val="00A22BE6"/>
    <w:rsid w:val="00A23BBE"/>
    <w:rsid w:val="00A26A6C"/>
    <w:rsid w:val="00A33078"/>
    <w:rsid w:val="00A433FA"/>
    <w:rsid w:val="00A44C64"/>
    <w:rsid w:val="00A51C33"/>
    <w:rsid w:val="00A57B42"/>
    <w:rsid w:val="00A624CE"/>
    <w:rsid w:val="00A70A16"/>
    <w:rsid w:val="00A762BF"/>
    <w:rsid w:val="00A84408"/>
    <w:rsid w:val="00A84A11"/>
    <w:rsid w:val="00A90D7F"/>
    <w:rsid w:val="00A9268C"/>
    <w:rsid w:val="00AA2A7D"/>
    <w:rsid w:val="00AC20C8"/>
    <w:rsid w:val="00AC6004"/>
    <w:rsid w:val="00AD13E0"/>
    <w:rsid w:val="00AD1EC4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A711A"/>
    <w:rsid w:val="00BB3F50"/>
    <w:rsid w:val="00BC4228"/>
    <w:rsid w:val="00BF1193"/>
    <w:rsid w:val="00BF22A5"/>
    <w:rsid w:val="00BF2593"/>
    <w:rsid w:val="00C00BC9"/>
    <w:rsid w:val="00C23BFE"/>
    <w:rsid w:val="00C27567"/>
    <w:rsid w:val="00C34CE5"/>
    <w:rsid w:val="00C50960"/>
    <w:rsid w:val="00C52B8D"/>
    <w:rsid w:val="00C56963"/>
    <w:rsid w:val="00C80AF1"/>
    <w:rsid w:val="00C81811"/>
    <w:rsid w:val="00C927A2"/>
    <w:rsid w:val="00C92CC0"/>
    <w:rsid w:val="00CA77F7"/>
    <w:rsid w:val="00CB586E"/>
    <w:rsid w:val="00CC1B7F"/>
    <w:rsid w:val="00CC72D9"/>
    <w:rsid w:val="00CC790E"/>
    <w:rsid w:val="00CD3F67"/>
    <w:rsid w:val="00CE3310"/>
    <w:rsid w:val="00CE5FA8"/>
    <w:rsid w:val="00CF1B75"/>
    <w:rsid w:val="00CF4ACE"/>
    <w:rsid w:val="00D05CBB"/>
    <w:rsid w:val="00D07D82"/>
    <w:rsid w:val="00D1644D"/>
    <w:rsid w:val="00D33C7A"/>
    <w:rsid w:val="00D34CCB"/>
    <w:rsid w:val="00D354A7"/>
    <w:rsid w:val="00D51E56"/>
    <w:rsid w:val="00D52690"/>
    <w:rsid w:val="00D73F55"/>
    <w:rsid w:val="00D834AC"/>
    <w:rsid w:val="00D843DA"/>
    <w:rsid w:val="00D90072"/>
    <w:rsid w:val="00D930B5"/>
    <w:rsid w:val="00DA32D5"/>
    <w:rsid w:val="00DA76D2"/>
    <w:rsid w:val="00DC13B4"/>
    <w:rsid w:val="00DC2DA2"/>
    <w:rsid w:val="00DD3DF5"/>
    <w:rsid w:val="00E06403"/>
    <w:rsid w:val="00E14F69"/>
    <w:rsid w:val="00E16CF5"/>
    <w:rsid w:val="00E20F1F"/>
    <w:rsid w:val="00E2776A"/>
    <w:rsid w:val="00E35ABF"/>
    <w:rsid w:val="00E40806"/>
    <w:rsid w:val="00E42550"/>
    <w:rsid w:val="00E644E6"/>
    <w:rsid w:val="00E6579C"/>
    <w:rsid w:val="00E80B17"/>
    <w:rsid w:val="00E8401B"/>
    <w:rsid w:val="00EA0402"/>
    <w:rsid w:val="00EA4759"/>
    <w:rsid w:val="00EC3918"/>
    <w:rsid w:val="00EC5867"/>
    <w:rsid w:val="00EC6FAC"/>
    <w:rsid w:val="00ED41B5"/>
    <w:rsid w:val="00EE25C8"/>
    <w:rsid w:val="00EE5585"/>
    <w:rsid w:val="00EE6F32"/>
    <w:rsid w:val="00EF01E3"/>
    <w:rsid w:val="00EF20FB"/>
    <w:rsid w:val="00EF2C3F"/>
    <w:rsid w:val="00F15F3C"/>
    <w:rsid w:val="00F25EC0"/>
    <w:rsid w:val="00F31728"/>
    <w:rsid w:val="00F4193C"/>
    <w:rsid w:val="00F44855"/>
    <w:rsid w:val="00F47052"/>
    <w:rsid w:val="00F56896"/>
    <w:rsid w:val="00F57057"/>
    <w:rsid w:val="00F71842"/>
    <w:rsid w:val="00F75CCD"/>
    <w:rsid w:val="00F92048"/>
    <w:rsid w:val="00F94235"/>
    <w:rsid w:val="00F9474D"/>
    <w:rsid w:val="00F94B5D"/>
    <w:rsid w:val="00FA24CF"/>
    <w:rsid w:val="00FC4D6A"/>
    <w:rsid w:val="00FC65F0"/>
    <w:rsid w:val="00FE0642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E0-14C1-462D-BF2B-8B058F3EC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4A6D692B-A8FB-4686-8C16-6A8D0B01A572}" type="presOf" srcId="{6371D924-B161-43D3-B5AC-9B74670F1FC4}" destId="{17ED256A-C5BE-419C-AB96-0115162CB649}" srcOrd="0" destOrd="0" presId="urn:microsoft.com/office/officeart/2005/8/layout/orgChart1"/>
    <dgm:cxn modelId="{80AA7DB8-04C3-4A36-BA9E-DBC1DA78945C}" type="presOf" srcId="{7F914D03-E706-4E49-99C3-1C822043BF6E}" destId="{CFC3028B-D4F7-4B5C-9396-D7772235AD4B}" srcOrd="1" destOrd="0" presId="urn:microsoft.com/office/officeart/2005/8/layout/orgChart1"/>
    <dgm:cxn modelId="{53AFD58F-BCE5-4947-922F-B736B70F5511}" type="presOf" srcId="{00C007BD-0F79-4E7F-AB3F-2723DC3AB934}" destId="{4108FB7F-D83D-4927-AD53-755B964CBF6B}" srcOrd="0" destOrd="0" presId="urn:microsoft.com/office/officeart/2005/8/layout/orgChart1"/>
    <dgm:cxn modelId="{B63EE94A-1AE7-49C0-BF23-3A0E2A477A5B}" type="presOf" srcId="{F56F2958-2456-4C64-93C1-BF1F8EFCA079}" destId="{5A710E42-E672-4096-9C6F-747E9EBBD449}" srcOrd="1" destOrd="0" presId="urn:microsoft.com/office/officeart/2005/8/layout/orgChart1"/>
    <dgm:cxn modelId="{6CEECB94-C48B-4137-8A3E-BE53EC5BF7A5}" type="presOf" srcId="{6C0F04BD-764B-4969-A24F-D15846C82DD8}" destId="{E303C5EF-EC38-4269-A3CC-3D72E558323B}" srcOrd="0" destOrd="0" presId="urn:microsoft.com/office/officeart/2005/8/layout/orgChart1"/>
    <dgm:cxn modelId="{A0F26864-B180-4431-820A-7FFB4BED1227}" type="presOf" srcId="{F56F2958-2456-4C64-93C1-BF1F8EFCA079}" destId="{9729E57B-D448-448E-8C16-1A1C56ED4210}" srcOrd="0" destOrd="0" presId="urn:microsoft.com/office/officeart/2005/8/layout/orgChart1"/>
    <dgm:cxn modelId="{267455C2-775D-4579-992F-281DAE3F66DA}" type="presOf" srcId="{8B88A665-9315-4788-90CC-ED5802A9F43C}" destId="{ED9A3599-C331-4196-8839-B107FE73C4A7}" srcOrd="0" destOrd="0" presId="urn:microsoft.com/office/officeart/2005/8/layout/orgChart1"/>
    <dgm:cxn modelId="{AA570BB7-7948-4022-8E4E-785EFBF22A5B}" type="presOf" srcId="{A8C11D85-3712-409E-97D2-E46A0BB7019A}" destId="{194D7AB7-3693-43AF-9138-98A533A86240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C8D27FDE-A301-4CFF-8608-378FD872F8F7}" type="presOf" srcId="{599074BF-21B8-42A2-AA16-7986D1598514}" destId="{D10DA27A-EC79-48FE-9D2E-14231B8046FB}" srcOrd="1" destOrd="0" presId="urn:microsoft.com/office/officeart/2005/8/layout/orgChart1"/>
    <dgm:cxn modelId="{FA4BA4B4-0E5E-4BED-835C-C17D4D5565BD}" type="presOf" srcId="{0DE17670-E157-4B07-8006-E764EBD90DAF}" destId="{FED0285A-9C90-4CB8-8DAB-FD033CC83C7F}" srcOrd="1" destOrd="0" presId="urn:microsoft.com/office/officeart/2005/8/layout/orgChart1"/>
    <dgm:cxn modelId="{1D78E299-EB17-4EA6-9E1A-223456F6F95D}" type="presOf" srcId="{63CA113F-5618-4FA8-8115-AF9B0520FD1F}" destId="{51B137D1-F900-4608-AEF6-AE3713AA45A5}" srcOrd="0" destOrd="0" presId="urn:microsoft.com/office/officeart/2005/8/layout/orgChart1"/>
    <dgm:cxn modelId="{0D41FD11-407F-40DC-B097-5770ED242279}" type="presOf" srcId="{6B0688F6-9F76-4FCB-BB55-F1257A22D8DD}" destId="{C593B2B0-15BE-4602-8FF5-D4072421A446}" srcOrd="0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718859D5-F2C7-43BF-9A0D-8A2A771B63C2}" type="presOf" srcId="{A8C11D85-3712-409E-97D2-E46A0BB7019A}" destId="{AAB47639-DB41-4CE3-8A57-6C948470C526}" srcOrd="0" destOrd="0" presId="urn:microsoft.com/office/officeart/2005/8/layout/orgChart1"/>
    <dgm:cxn modelId="{A611DB00-5C6F-4A4A-80A4-5D2134148BA5}" type="presOf" srcId="{43663D0D-E620-4023-A0AC-44753AD53092}" destId="{752C2A58-EC28-4D71-822A-73E1A95949DA}" srcOrd="0" destOrd="0" presId="urn:microsoft.com/office/officeart/2005/8/layout/orgChart1"/>
    <dgm:cxn modelId="{25359573-D744-4736-8152-3B63FA128B1B}" type="presOf" srcId="{9C450286-2851-4E58-B502-0B8884031C8A}" destId="{EA88A9BC-36C4-4A20-8237-CA067FC5202E}" srcOrd="1" destOrd="0" presId="urn:microsoft.com/office/officeart/2005/8/layout/orgChart1"/>
    <dgm:cxn modelId="{52C2572B-EE3C-48AC-B061-1714381B5A24}" type="presOf" srcId="{3F2868D2-FD45-4C9D-BD16-7F12CB22B0E0}" destId="{FE1DDC4B-2FDC-404A-8230-65A0AA5FB46B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A0A23F29-9171-46FE-917D-98B4F3B1F28C}" type="presOf" srcId="{8B88A665-9315-4788-90CC-ED5802A9F43C}" destId="{D20A6C82-7488-4B67-AC13-659445510D43}" srcOrd="1" destOrd="0" presId="urn:microsoft.com/office/officeart/2005/8/layout/orgChart1"/>
    <dgm:cxn modelId="{EDB2D726-1721-45AE-89D6-353A81C59078}" type="presOf" srcId="{0DE17670-E157-4B07-8006-E764EBD90DAF}" destId="{5B5BB255-7C27-4C1D-B48A-4CCE6A5F665E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E0C9A581-291A-4D61-A2A6-1161E1A9354C}" type="presOf" srcId="{9C450286-2851-4E58-B502-0B8884031C8A}" destId="{F6102BFC-83BB-4026-B3CB-60ADB1BCBB06}" srcOrd="0" destOrd="0" presId="urn:microsoft.com/office/officeart/2005/8/layout/orgChart1"/>
    <dgm:cxn modelId="{F2BA53F9-BC7E-4911-B297-10435417AB25}" type="presOf" srcId="{7F914D03-E706-4E49-99C3-1C822043BF6E}" destId="{0234C891-C16A-4A1F-BE72-409AC7CF6649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0EAE8605-422F-4C52-8E3E-4F2154CFB99F}" type="presOf" srcId="{599074BF-21B8-42A2-AA16-7986D1598514}" destId="{827B842E-8958-4E19-9396-BE1EFAA5BA61}" srcOrd="0" destOrd="0" presId="urn:microsoft.com/office/officeart/2005/8/layout/orgChart1"/>
    <dgm:cxn modelId="{4532492A-5DB9-4F6D-B390-DECBB2CB870C}" type="presParOf" srcId="{752C2A58-EC28-4D71-822A-73E1A95949DA}" destId="{493AC0C5-73D9-4E25-BEA1-CE9E738F27CB}" srcOrd="0" destOrd="0" presId="urn:microsoft.com/office/officeart/2005/8/layout/orgChart1"/>
    <dgm:cxn modelId="{2B364FFD-E3DD-4ED8-BB8D-F28C05740244}" type="presParOf" srcId="{493AC0C5-73D9-4E25-BEA1-CE9E738F27CB}" destId="{941D08DD-87E5-4538-BC3B-3F9E39A725EB}" srcOrd="0" destOrd="0" presId="urn:microsoft.com/office/officeart/2005/8/layout/orgChart1"/>
    <dgm:cxn modelId="{893283DF-0E26-442C-8405-03A65288A429}" type="presParOf" srcId="{941D08DD-87E5-4538-BC3B-3F9E39A725EB}" destId="{ED9A3599-C331-4196-8839-B107FE73C4A7}" srcOrd="0" destOrd="0" presId="urn:microsoft.com/office/officeart/2005/8/layout/orgChart1"/>
    <dgm:cxn modelId="{F6BE65D5-76E6-43DE-B085-46EB59A6F044}" type="presParOf" srcId="{941D08DD-87E5-4538-BC3B-3F9E39A725EB}" destId="{D20A6C82-7488-4B67-AC13-659445510D43}" srcOrd="1" destOrd="0" presId="urn:microsoft.com/office/officeart/2005/8/layout/orgChart1"/>
    <dgm:cxn modelId="{126AD239-4FC9-4FE9-96CC-371C365B922A}" type="presParOf" srcId="{493AC0C5-73D9-4E25-BEA1-CE9E738F27CB}" destId="{ED0AF4C6-449C-4E83-84AC-92E6FA1DA217}" srcOrd="1" destOrd="0" presId="urn:microsoft.com/office/officeart/2005/8/layout/orgChart1"/>
    <dgm:cxn modelId="{DC21870B-0CE1-4711-B905-3B71110A03AF}" type="presParOf" srcId="{ED0AF4C6-449C-4E83-84AC-92E6FA1DA217}" destId="{4108FB7F-D83D-4927-AD53-755B964CBF6B}" srcOrd="0" destOrd="0" presId="urn:microsoft.com/office/officeart/2005/8/layout/orgChart1"/>
    <dgm:cxn modelId="{8D9AA28F-14FB-4F7E-8F4A-828C6EBBA7C8}" type="presParOf" srcId="{ED0AF4C6-449C-4E83-84AC-92E6FA1DA217}" destId="{0CD65E19-8206-4035-8EEF-17799E8DD7FC}" srcOrd="1" destOrd="0" presId="urn:microsoft.com/office/officeart/2005/8/layout/orgChart1"/>
    <dgm:cxn modelId="{392C5D4D-5CD3-48EC-9BEF-09A00538AC87}" type="presParOf" srcId="{0CD65E19-8206-4035-8EEF-17799E8DD7FC}" destId="{78993255-9D47-4ADB-8FC8-D548883316D2}" srcOrd="0" destOrd="0" presId="urn:microsoft.com/office/officeart/2005/8/layout/orgChart1"/>
    <dgm:cxn modelId="{3320C24D-FA7A-48CB-B3E4-9DADAE1A8A72}" type="presParOf" srcId="{78993255-9D47-4ADB-8FC8-D548883316D2}" destId="{AAB47639-DB41-4CE3-8A57-6C948470C526}" srcOrd="0" destOrd="0" presId="urn:microsoft.com/office/officeart/2005/8/layout/orgChart1"/>
    <dgm:cxn modelId="{4C3E8034-BCB2-435B-B82A-6CFCB78CD0EF}" type="presParOf" srcId="{78993255-9D47-4ADB-8FC8-D548883316D2}" destId="{194D7AB7-3693-43AF-9138-98A533A86240}" srcOrd="1" destOrd="0" presId="urn:microsoft.com/office/officeart/2005/8/layout/orgChart1"/>
    <dgm:cxn modelId="{ED0541C8-20A5-45B6-AEFD-BDDC562F5B1C}" type="presParOf" srcId="{0CD65E19-8206-4035-8EEF-17799E8DD7FC}" destId="{45D38957-A2AB-42FB-A7A7-7D4C72A59C3A}" srcOrd="1" destOrd="0" presId="urn:microsoft.com/office/officeart/2005/8/layout/orgChart1"/>
    <dgm:cxn modelId="{AF281AAA-612B-49C1-A5A3-7AC5D9D1A2BC}" type="presParOf" srcId="{45D38957-A2AB-42FB-A7A7-7D4C72A59C3A}" destId="{FE1DDC4B-2FDC-404A-8230-65A0AA5FB46B}" srcOrd="0" destOrd="0" presId="urn:microsoft.com/office/officeart/2005/8/layout/orgChart1"/>
    <dgm:cxn modelId="{5377B8DB-5AED-4DD8-A34F-46E409F94429}" type="presParOf" srcId="{45D38957-A2AB-42FB-A7A7-7D4C72A59C3A}" destId="{D5D9D222-22AA-480A-87CD-7BAF88DDE2FA}" srcOrd="1" destOrd="0" presId="urn:microsoft.com/office/officeart/2005/8/layout/orgChart1"/>
    <dgm:cxn modelId="{C4C1CE9D-18C0-4BBF-B81B-1409037D571C}" type="presParOf" srcId="{D5D9D222-22AA-480A-87CD-7BAF88DDE2FA}" destId="{59DE2708-C38A-4C07-BCA5-F996DEBE0F84}" srcOrd="0" destOrd="0" presId="urn:microsoft.com/office/officeart/2005/8/layout/orgChart1"/>
    <dgm:cxn modelId="{BD868455-9967-42FD-A258-A52DF4B90E65}" type="presParOf" srcId="{59DE2708-C38A-4C07-BCA5-F996DEBE0F84}" destId="{827B842E-8958-4E19-9396-BE1EFAA5BA61}" srcOrd="0" destOrd="0" presId="urn:microsoft.com/office/officeart/2005/8/layout/orgChart1"/>
    <dgm:cxn modelId="{8A8CC6EA-7460-441B-BD9E-9031254F7298}" type="presParOf" srcId="{59DE2708-C38A-4C07-BCA5-F996DEBE0F84}" destId="{D10DA27A-EC79-48FE-9D2E-14231B8046FB}" srcOrd="1" destOrd="0" presId="urn:microsoft.com/office/officeart/2005/8/layout/orgChart1"/>
    <dgm:cxn modelId="{F4060CB0-8074-4BF7-991B-CF9101404C97}" type="presParOf" srcId="{D5D9D222-22AA-480A-87CD-7BAF88DDE2FA}" destId="{37391F71-4CFE-400C-9F38-2B26CF819896}" srcOrd="1" destOrd="0" presId="urn:microsoft.com/office/officeart/2005/8/layout/orgChart1"/>
    <dgm:cxn modelId="{1AA198E8-34E8-42EE-8F8D-99B2800A690D}" type="presParOf" srcId="{D5D9D222-22AA-480A-87CD-7BAF88DDE2FA}" destId="{083A8CEE-25CC-4491-A20F-CC44BCAEB4EE}" srcOrd="2" destOrd="0" presId="urn:microsoft.com/office/officeart/2005/8/layout/orgChart1"/>
    <dgm:cxn modelId="{FD315279-E06A-4B8A-92CD-C512CD0FF4F4}" type="presParOf" srcId="{45D38957-A2AB-42FB-A7A7-7D4C72A59C3A}" destId="{17ED256A-C5BE-419C-AB96-0115162CB649}" srcOrd="2" destOrd="0" presId="urn:microsoft.com/office/officeart/2005/8/layout/orgChart1"/>
    <dgm:cxn modelId="{68479A81-2DB0-4468-9808-4F2850AE4B91}" type="presParOf" srcId="{45D38957-A2AB-42FB-A7A7-7D4C72A59C3A}" destId="{5A134DD1-556D-4D85-BFC3-80848FE0B0DE}" srcOrd="3" destOrd="0" presId="urn:microsoft.com/office/officeart/2005/8/layout/orgChart1"/>
    <dgm:cxn modelId="{03CBFEC6-6306-4E5F-8EC5-A92C8BC22490}" type="presParOf" srcId="{5A134DD1-556D-4D85-BFC3-80848FE0B0DE}" destId="{2B7A0949-E4A4-4824-8E68-31604FCB90F9}" srcOrd="0" destOrd="0" presId="urn:microsoft.com/office/officeart/2005/8/layout/orgChart1"/>
    <dgm:cxn modelId="{A4C3A33B-B144-42B5-96CB-E9E5D6C003E4}" type="presParOf" srcId="{2B7A0949-E4A4-4824-8E68-31604FCB90F9}" destId="{F6102BFC-83BB-4026-B3CB-60ADB1BCBB06}" srcOrd="0" destOrd="0" presId="urn:microsoft.com/office/officeart/2005/8/layout/orgChart1"/>
    <dgm:cxn modelId="{515AF57F-DD77-48D4-9A38-96FAB605589F}" type="presParOf" srcId="{2B7A0949-E4A4-4824-8E68-31604FCB90F9}" destId="{EA88A9BC-36C4-4A20-8237-CA067FC5202E}" srcOrd="1" destOrd="0" presId="urn:microsoft.com/office/officeart/2005/8/layout/orgChart1"/>
    <dgm:cxn modelId="{20F4BE30-8B63-41D2-B640-FB5224367324}" type="presParOf" srcId="{5A134DD1-556D-4D85-BFC3-80848FE0B0DE}" destId="{B98719F5-C1D9-4816-B10A-D951885EDE92}" srcOrd="1" destOrd="0" presId="urn:microsoft.com/office/officeart/2005/8/layout/orgChart1"/>
    <dgm:cxn modelId="{B2D67845-B534-4FFD-90C4-FF34B28B94CB}" type="presParOf" srcId="{5A134DD1-556D-4D85-BFC3-80848FE0B0DE}" destId="{898E41E3-6135-44EA-81A7-6240E0063717}" srcOrd="2" destOrd="0" presId="urn:microsoft.com/office/officeart/2005/8/layout/orgChart1"/>
    <dgm:cxn modelId="{6A5CE882-BA8C-458A-85D0-260F8764C205}" type="presParOf" srcId="{0CD65E19-8206-4035-8EEF-17799E8DD7FC}" destId="{B5D42BA1-5F88-4CD3-A856-772F75B5B9BD}" srcOrd="2" destOrd="0" presId="urn:microsoft.com/office/officeart/2005/8/layout/orgChart1"/>
    <dgm:cxn modelId="{C75F32BB-DC04-46E0-A950-E24B965F4E18}" type="presParOf" srcId="{ED0AF4C6-449C-4E83-84AC-92E6FA1DA217}" destId="{E303C5EF-EC38-4269-A3CC-3D72E558323B}" srcOrd="2" destOrd="0" presId="urn:microsoft.com/office/officeart/2005/8/layout/orgChart1"/>
    <dgm:cxn modelId="{DB65F19C-C3AB-4219-A129-C1D46906758F}" type="presParOf" srcId="{ED0AF4C6-449C-4E83-84AC-92E6FA1DA217}" destId="{ABCE3CBA-1C4C-4188-B20C-E09296E815B8}" srcOrd="3" destOrd="0" presId="urn:microsoft.com/office/officeart/2005/8/layout/orgChart1"/>
    <dgm:cxn modelId="{2D387504-A563-45EF-B5BF-061D0530F3C5}" type="presParOf" srcId="{ABCE3CBA-1C4C-4188-B20C-E09296E815B8}" destId="{C3261693-965A-4837-8D41-4DACFE8A9263}" srcOrd="0" destOrd="0" presId="urn:microsoft.com/office/officeart/2005/8/layout/orgChart1"/>
    <dgm:cxn modelId="{DA0A83F3-BCAF-4388-A876-2DD6B812A8A4}" type="presParOf" srcId="{C3261693-965A-4837-8D41-4DACFE8A9263}" destId="{9729E57B-D448-448E-8C16-1A1C56ED4210}" srcOrd="0" destOrd="0" presId="urn:microsoft.com/office/officeart/2005/8/layout/orgChart1"/>
    <dgm:cxn modelId="{7D9DC706-05DE-4127-9CDC-26BB5B2C77D0}" type="presParOf" srcId="{C3261693-965A-4837-8D41-4DACFE8A9263}" destId="{5A710E42-E672-4096-9C6F-747E9EBBD449}" srcOrd="1" destOrd="0" presId="urn:microsoft.com/office/officeart/2005/8/layout/orgChart1"/>
    <dgm:cxn modelId="{6CC35537-A1D6-4B02-9ECE-7E37969DF896}" type="presParOf" srcId="{ABCE3CBA-1C4C-4188-B20C-E09296E815B8}" destId="{59B05F0F-40C7-48E8-A26F-471A9B9148E5}" srcOrd="1" destOrd="0" presId="urn:microsoft.com/office/officeart/2005/8/layout/orgChart1"/>
    <dgm:cxn modelId="{05AC4A74-2FC9-478D-ABAE-070A20F2F15D}" type="presParOf" srcId="{59B05F0F-40C7-48E8-A26F-471A9B9148E5}" destId="{C593B2B0-15BE-4602-8FF5-D4072421A446}" srcOrd="0" destOrd="0" presId="urn:microsoft.com/office/officeart/2005/8/layout/orgChart1"/>
    <dgm:cxn modelId="{2954A040-8877-419E-BD26-C454A7317593}" type="presParOf" srcId="{59B05F0F-40C7-48E8-A26F-471A9B9148E5}" destId="{D6335EA9-8A9A-40B5-A3D3-4048EA5F1C77}" srcOrd="1" destOrd="0" presId="urn:microsoft.com/office/officeart/2005/8/layout/orgChart1"/>
    <dgm:cxn modelId="{671ED10F-209D-4922-BE63-302EF025E372}" type="presParOf" srcId="{D6335EA9-8A9A-40B5-A3D3-4048EA5F1C77}" destId="{A733573D-4A79-490A-9154-E0DAE2E31AB0}" srcOrd="0" destOrd="0" presId="urn:microsoft.com/office/officeart/2005/8/layout/orgChart1"/>
    <dgm:cxn modelId="{4A0C7EE7-7EDA-455F-8C67-0F30EC555B82}" type="presParOf" srcId="{A733573D-4A79-490A-9154-E0DAE2E31AB0}" destId="{0234C891-C16A-4A1F-BE72-409AC7CF6649}" srcOrd="0" destOrd="0" presId="urn:microsoft.com/office/officeart/2005/8/layout/orgChart1"/>
    <dgm:cxn modelId="{7CC23A72-E381-435C-8723-FE9DFC905258}" type="presParOf" srcId="{A733573D-4A79-490A-9154-E0DAE2E31AB0}" destId="{CFC3028B-D4F7-4B5C-9396-D7772235AD4B}" srcOrd="1" destOrd="0" presId="urn:microsoft.com/office/officeart/2005/8/layout/orgChart1"/>
    <dgm:cxn modelId="{9642519D-C5A7-44D6-AA61-2F46CD50F2AD}" type="presParOf" srcId="{D6335EA9-8A9A-40B5-A3D3-4048EA5F1C77}" destId="{9D91DF66-A8B6-42C1-AF16-AEBE8584E7B3}" srcOrd="1" destOrd="0" presId="urn:microsoft.com/office/officeart/2005/8/layout/orgChart1"/>
    <dgm:cxn modelId="{C4C2C1E2-159C-4BA1-980C-B7F881134113}" type="presParOf" srcId="{D6335EA9-8A9A-40B5-A3D3-4048EA5F1C77}" destId="{C2A31492-67D2-4A4D-8CCC-AA0AB98E5F2A}" srcOrd="2" destOrd="0" presId="urn:microsoft.com/office/officeart/2005/8/layout/orgChart1"/>
    <dgm:cxn modelId="{4B4E0BC6-7274-4B3A-A09D-12347492D4B3}" type="presParOf" srcId="{59B05F0F-40C7-48E8-A26F-471A9B9148E5}" destId="{51B137D1-F900-4608-AEF6-AE3713AA45A5}" srcOrd="2" destOrd="0" presId="urn:microsoft.com/office/officeart/2005/8/layout/orgChart1"/>
    <dgm:cxn modelId="{A229BEE4-125A-4AE9-9144-6784927F10C0}" type="presParOf" srcId="{59B05F0F-40C7-48E8-A26F-471A9B9148E5}" destId="{DA443DCE-E5D7-40B3-8044-9223573D1874}" srcOrd="3" destOrd="0" presId="urn:microsoft.com/office/officeart/2005/8/layout/orgChart1"/>
    <dgm:cxn modelId="{E4427833-5D2E-4749-ACB9-CD9FF2EB51F8}" type="presParOf" srcId="{DA443DCE-E5D7-40B3-8044-9223573D1874}" destId="{B810B9D1-A4BF-4C86-8819-B0D7C1ABBB17}" srcOrd="0" destOrd="0" presId="urn:microsoft.com/office/officeart/2005/8/layout/orgChart1"/>
    <dgm:cxn modelId="{CC8A66BB-4F39-4570-B892-793C3EB277E4}" type="presParOf" srcId="{B810B9D1-A4BF-4C86-8819-B0D7C1ABBB17}" destId="{5B5BB255-7C27-4C1D-B48A-4CCE6A5F665E}" srcOrd="0" destOrd="0" presId="urn:microsoft.com/office/officeart/2005/8/layout/orgChart1"/>
    <dgm:cxn modelId="{47D75EC6-1DDD-4B86-9E60-D5376F9DCE72}" type="presParOf" srcId="{B810B9D1-A4BF-4C86-8819-B0D7C1ABBB17}" destId="{FED0285A-9C90-4CB8-8DAB-FD033CC83C7F}" srcOrd="1" destOrd="0" presId="urn:microsoft.com/office/officeart/2005/8/layout/orgChart1"/>
    <dgm:cxn modelId="{99E8637C-2BD8-4E25-A586-41610A1332CB}" type="presParOf" srcId="{DA443DCE-E5D7-40B3-8044-9223573D1874}" destId="{82A0978F-7AE7-4D09-BB61-B3964C0EAAB2}" srcOrd="1" destOrd="0" presId="urn:microsoft.com/office/officeart/2005/8/layout/orgChart1"/>
    <dgm:cxn modelId="{B961E796-D100-4D30-9677-E6AB2C74502E}" type="presParOf" srcId="{DA443DCE-E5D7-40B3-8044-9223573D1874}" destId="{91F39ACF-DF1E-4405-85FD-419461B37834}" srcOrd="2" destOrd="0" presId="urn:microsoft.com/office/officeart/2005/8/layout/orgChart1"/>
    <dgm:cxn modelId="{5BF5E192-C20D-46CE-AC93-44D3581AD8C5}" type="presParOf" srcId="{ABCE3CBA-1C4C-4188-B20C-E09296E815B8}" destId="{61822727-7052-4284-95E6-AE4DD2C8D389}" srcOrd="2" destOrd="0" presId="urn:microsoft.com/office/officeart/2005/8/layout/orgChart1"/>
    <dgm:cxn modelId="{3680B673-2936-409C-AAF9-B36BEE482A49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823016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703"/>
              </a:lnTo>
              <a:lnTo>
                <a:pt x="539908" y="93703"/>
              </a:lnTo>
              <a:lnTo>
                <a:pt x="539908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283108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539908" y="0"/>
              </a:moveTo>
              <a:lnTo>
                <a:pt x="539908" y="93703"/>
              </a:lnTo>
              <a:lnTo>
                <a:pt x="0" y="93703"/>
              </a:lnTo>
              <a:lnTo>
                <a:pt x="0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199" y="446741"/>
          <a:ext cx="1079816" cy="1874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703"/>
              </a:lnTo>
              <a:lnTo>
                <a:pt x="1079816" y="93703"/>
              </a:lnTo>
              <a:lnTo>
                <a:pt x="1079816" y="18740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663383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703"/>
              </a:lnTo>
              <a:lnTo>
                <a:pt x="539908" y="93703"/>
              </a:lnTo>
              <a:lnTo>
                <a:pt x="539908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1123474" y="1080352"/>
          <a:ext cx="539908" cy="187406"/>
        </a:xfrm>
        <a:custGeom>
          <a:avLst/>
          <a:gdLst/>
          <a:ahLst/>
          <a:cxnLst/>
          <a:rect l="0" t="0" r="0" b="0"/>
          <a:pathLst>
            <a:path>
              <a:moveTo>
                <a:pt x="539908" y="0"/>
              </a:moveTo>
              <a:lnTo>
                <a:pt x="539908" y="93703"/>
              </a:lnTo>
              <a:lnTo>
                <a:pt x="0" y="93703"/>
              </a:lnTo>
              <a:lnTo>
                <a:pt x="0" y="18740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663383" y="446741"/>
          <a:ext cx="1079816" cy="187406"/>
        </a:xfrm>
        <a:custGeom>
          <a:avLst/>
          <a:gdLst/>
          <a:ahLst/>
          <a:cxnLst/>
          <a:rect l="0" t="0" r="0" b="0"/>
          <a:pathLst>
            <a:path>
              <a:moveTo>
                <a:pt x="1079816" y="0"/>
              </a:moveTo>
              <a:lnTo>
                <a:pt x="1079816" y="93703"/>
              </a:lnTo>
              <a:lnTo>
                <a:pt x="0" y="93703"/>
              </a:lnTo>
              <a:lnTo>
                <a:pt x="0" y="18740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96994" y="535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OMOT PONUDE</a:t>
          </a:r>
        </a:p>
        <a:p>
          <a:pPr marR="0" lvl="0" algn="just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800" kern="1200" baseline="0" smtClean="0">
            <a:latin typeface="Cambria"/>
          </a:endParaRPr>
        </a:p>
      </dsp:txBody>
      <dsp:txXfrm>
        <a:off x="2296994" y="535"/>
        <a:ext cx="892410" cy="446205"/>
      </dsp:txXfrm>
    </dsp:sp>
    <dsp:sp modelId="{AAB47639-DB41-4CE3-8A57-6C948470C526}">
      <dsp:nvSpPr>
        <dsp:cNvPr id="0" name=""/>
        <dsp:cNvSpPr/>
      </dsp:nvSpPr>
      <dsp:spPr>
        <a:xfrm>
          <a:off x="1217177" y="634147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ORGINAL</a:t>
          </a:r>
          <a:endParaRPr lang="en-US" sz="800" kern="1200" smtClean="0"/>
        </a:p>
      </dsp:txBody>
      <dsp:txXfrm>
        <a:off x="1217177" y="634147"/>
        <a:ext cx="892410" cy="446205"/>
      </dsp:txXfrm>
    </dsp:sp>
    <dsp:sp modelId="{827B842E-8958-4E19-9396-BE1EFAA5BA61}">
      <dsp:nvSpPr>
        <dsp:cNvPr id="0" name=""/>
        <dsp:cNvSpPr/>
      </dsp:nvSpPr>
      <dsp:spPr>
        <a:xfrm>
          <a:off x="677269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PONUĐAČA</a:t>
          </a:r>
          <a:endParaRPr lang="en-US" sz="800" kern="1200" smtClean="0"/>
        </a:p>
      </dsp:txBody>
      <dsp:txXfrm>
        <a:off x="677269" y="1267758"/>
        <a:ext cx="892410" cy="446205"/>
      </dsp:txXfrm>
    </dsp:sp>
    <dsp:sp modelId="{F6102BFC-83BB-4026-B3CB-60ADB1BCBB06}">
      <dsp:nvSpPr>
        <dsp:cNvPr id="0" name=""/>
        <dsp:cNvSpPr/>
      </dsp:nvSpPr>
      <dsp:spPr>
        <a:xfrm>
          <a:off x="1757086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b="1" kern="1200" baseline="0" smtClean="0">
            <a:latin typeface="Cambria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1757086" y="1267758"/>
        <a:ext cx="892410" cy="446205"/>
      </dsp:txXfrm>
    </dsp:sp>
    <dsp:sp modelId="{9729E57B-D448-448E-8C16-1A1C56ED4210}">
      <dsp:nvSpPr>
        <dsp:cNvPr id="0" name=""/>
        <dsp:cNvSpPr/>
      </dsp:nvSpPr>
      <dsp:spPr>
        <a:xfrm>
          <a:off x="3376811" y="634147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KOPIJA</a:t>
          </a:r>
          <a:endParaRPr lang="en-US" sz="800" kern="1200" smtClean="0"/>
        </a:p>
      </dsp:txBody>
      <dsp:txXfrm>
        <a:off x="3376811" y="634147"/>
        <a:ext cx="892410" cy="446205"/>
      </dsp:txXfrm>
    </dsp:sp>
    <dsp:sp modelId="{0234C891-C16A-4A1F-BE72-409AC7CF6649}">
      <dsp:nvSpPr>
        <dsp:cNvPr id="0" name=""/>
        <dsp:cNvSpPr/>
      </dsp:nvSpPr>
      <dsp:spPr>
        <a:xfrm>
          <a:off x="2836903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PONUĐAČA</a:t>
          </a:r>
          <a:endParaRPr lang="en-US" sz="800" kern="1200" smtClean="0"/>
        </a:p>
      </dsp:txBody>
      <dsp:txXfrm>
        <a:off x="2836903" y="1267758"/>
        <a:ext cx="892410" cy="446205"/>
      </dsp:txXfrm>
    </dsp:sp>
    <dsp:sp modelId="{5B5BB255-7C27-4C1D-B48A-4CCE6A5F665E}">
      <dsp:nvSpPr>
        <dsp:cNvPr id="0" name=""/>
        <dsp:cNvSpPr/>
      </dsp:nvSpPr>
      <dsp:spPr>
        <a:xfrm>
          <a:off x="3916719" y="1267758"/>
          <a:ext cx="892410" cy="446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3916719" y="1267758"/>
        <a:ext cx="892410" cy="4462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5BB0F-A4D2-461B-B308-EAB48750A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2868</Words>
  <Characters>16351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33</cp:revision>
  <cp:lastPrinted>2019-12-19T08:19:00Z</cp:lastPrinted>
  <dcterms:created xsi:type="dcterms:W3CDTF">2019-12-16T08:26:00Z</dcterms:created>
  <dcterms:modified xsi:type="dcterms:W3CDTF">2019-12-25T10:12:00Z</dcterms:modified>
</cp:coreProperties>
</file>